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ai-7/7</w:t>
      </w:r>
    </w:p>
    <w:p>
      <w:pPr>
        <w:pStyle w:val="Title"/>
      </w:pPr>
      <w:r>
        <w:t>Hypotheses and measurable outcomes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hypotheses and measurable outcomes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Methods results and limitations</w:t>
      </w:r>
    </w:p>
    <w:p>
      <w:r>
        <w:t>Without opening the old lesson, explain one key idea from Methods results and limitations. Give an example and a mistake that the idea helps you avoid.</w:t>
      </w:r>
    </w:p>
    <w:p>
      <w:r>
        <w:t>Look for: Explain the mechanism and terminology of methods results and limitations</w:t>
      </w:r>
    </w:p>
    <w:p>
      <w:r>
        <w:t>Reference example, not the only acceptable wording: Teacher explanation: Methods state what was done; results state observed outcomes; limitations state restrictions on interpretation. Mixing them hides missing evidence. Classify each statement by role and link results to the procedure and denominator. A proposed mechanism is an explanation to test, not an extra observation.</w:t>
      </w:r>
    </w:p>
    <w:p>
      <w:pPr>
        <w:pStyle w:val="Heading3"/>
      </w:pPr>
      <w:r>
        <w:t>A question that evidence can answer</w:t>
      </w:r>
    </w:p>
    <w:p>
      <w:r>
        <w:t>Without opening the old lesson, explain one key idea from A question that evidence can answer. Give an example and a mistake that the idea helps you avoid.</w:t>
      </w:r>
    </w:p>
    <w:p>
      <w:r>
        <w:t>Look for: Explain the mechanism and terminology of a question that evidence can answer</w:t>
      </w:r>
    </w:p>
    <w:p>
      <w:r>
        <w:t>Reference example, not the only acceptable wording: Teacher explanation: A research question identifies an outcome, comparison and conditions that evidence could answer. A broad aspiration needs narrowing before a study. For fictional classroom retrieval, ask whether method B returns more relevant records than lexical baseline A on a reserved judged query set at cutoff3. Define eligible corpus and relevance rules before running.</w:t>
      </w:r>
    </w:p>
    <w:p>
      <w:r>
        <w:t>Two 45-minute sessions. A hypothesis predicts a measurable comparison under stated conditions. Declare primary outcome and direction before inspecting results.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hypotheses and measurable outcomes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hypotheses and measurable outcomes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hypothesis predicts a measurable comparison under stated conditions. Declare primary outcome and direction before inspecting results.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Toy hypothesis:method B improves supported-answer rate over baseline A on a reserved paired set. Define support rubric and failure treatment; record secondary outcomes separately.</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Guided: Report the change as exploratory/post-result revision. Preserve the original support hypothesis; do not present speed as the prespecified primary outcome. Qualification: A hypothesis can fail honestly; changing it after results does not erase the original test.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After seeing faster responses, the team changes its primary claim from support improvement to speed improvement.</w:t>
      </w:r>
    </w:p>
    <w:p>
      <w:r>
        <w:t>Report the change as exploratory/post-result revision. Preserve the original support hypothesis; do not present speed as the prespecified primary outcome.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Hypotheses and measurable outcomes</w:t>
      </w:r>
    </w:p>
    <w:p>
      <w:r>
        <w:t>Write a testable hypothesis before scoring. A team predicts that a retrieval rule will reduce unsupported answers on a fixed validation set.</w:t>
      </w:r>
    </w:p>
    <w:p>
      <w:pPr>
        <w:pStyle w:val="Heading3"/>
      </w:pPr>
      <w:r>
        <w:t>The facts we will use</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pStyle w:val="Heading3"/>
      </w:pPr>
      <w:r>
        <w:t>Why this result follows</w:t>
      </w:r>
    </w:p>
    <w:p>
      <w:r>
        <w:t>A hypothesis makes an expected pattern explicit before seeing outcomes. The measured definition must be clear enough for another reviewer to apply.</w:t>
      </w:r>
    </w:p>
    <w:p>
      <w:pPr>
        <w:pStyle w:val="Heading3"/>
      </w:pPr>
      <w:r>
        <w:t>What this example does not establish</w:t>
      </w:r>
    </w:p>
    <w:p>
      <w:r>
        <w:t>No power calculation or significance claim is provided; a null descriptive difference is not proof of exact equality.</w:t>
      </w:r>
    </w:p>
    <w:p>
      <w:pPr>
        <w:pStyle w:val="Heading3"/>
      </w:pPr>
      <w:r>
        <w:t>Change one thing in the pictured case</w:t>
      </w:r>
    </w:p>
    <w:p>
      <w:r>
        <w:t>Change: B sounds friendlier but has the same unsupported count as A.</w:t>
      </w:r>
    </w:p>
    <w:p>
      <w:r>
        <w:t>Prediction: The stated improvement hypothesis is not supported on these cases.</w:t>
      </w:r>
    </w:p>
    <w:p>
      <w:r>
        <w:t>Reason: Friendliness is a different outcome from the predefined unsupported-case count.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After seeing faster responses, the team changes its primary claim from support improvement to speed improvement. Show the intermediate steps and give the conclusion with its scope.</w:t>
      </w:r>
    </w:p>
    <w:p>
      <w:r>
        <w:t>Teacher check: Teacher explanation: Report the change as exploratory/post-result revision. Preserve the original support hypothesis; do not present speed as the prespecified primary outcome.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r>
        <w:t>Expected correction: A hypothesis can fail honestly; changing it after results does not erase the original test.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predicted outcome and how unsupported is scored. If B sounds friendlier but ties A’s unsupported count, does the recorded improvement hypothesis receive support?</w:t>
      </w:r>
    </w:p>
    <w:p>
      <w:pPr>
        <w:pStyle w:val="Heading3"/>
      </w:pPr>
      <w:r>
        <w:t>Reasoned teacher answer</w:t>
      </w:r>
    </w:p>
    <w:p>
      <w:r>
        <w:t>The prediction concerns unsupported cases, not writing elegance. Each answer either contains an unsupported claim or does not under the fixed rubric. Run both versions on the same cases after recording the hypothesis. Changed case: The stated improvement hypothesis is not supported on these cases. Friendliness is a different outcome from the predefined unsupported-case count.</w:t>
      </w:r>
    </w:p>
    <w:p>
      <w:r>
        <w:t>Changed-case reasoning: The stated improvement hypothesis is not supported on these cases. Friendliness is a different outcome from the predefined unsupported-case count.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hypothesis can fail honestly; changing it after results does not erase the original test.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Report the change as exploratory/post-result revision. Preserve the original support hypothesis; do not present speed as the prespecified primary outcome. Qualification: A hypothesis can fail honestly; changing it after results does not erase the original test.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W2 Trace the worked case</w:t>
      </w:r>
    </w:p>
    <w:p>
      <w:r>
        <w:t>After seeing faster responses, the team changes its primary claim from support improvement to speed improvement. Show the intermediate steps and give the conclusion with its scope.</w:t>
      </w:r>
    </w:p>
    <w:p>
      <w:r>
        <w:t>Teacher explanation: Report the change as exploratory/post-result revision. Preserve the original support hypothesis; do not present speed as the prespecified primary outcome.</w:t>
      </w:r>
    </w:p>
    <w:p>
      <w:pPr>
        <w:pStyle w:val="Heading3"/>
      </w:pPr>
      <w:r>
        <w:t>W3 Audit the limit</w:t>
      </w:r>
    </w:p>
    <w:p>
      <w:r>
        <w:t>A report omits this qualification: A hypothesis can fail honestly; changing it after results does not erase the original test. Explain how omitting it could change a reader's interpretation, and write an accurate replacement.</w:t>
      </w:r>
    </w:p>
    <w:p>
      <w:r>
        <w:t>Teacher explanation: A hypothesis can fail honestly; changing it after results does not erase the original test. State the observed result separately from the unverified or out-of-scope claim; preserve the original evidence rather than inventing a missing fact.</w:t>
      </w:r>
    </w:p>
    <w:p>
      <w:pPr>
        <w:pStyle w:val="Heading3"/>
      </w:pPr>
      <w:r>
        <w:t>W4 Apply a new case independently</w:t>
      </w:r>
    </w:p>
    <w:p>
      <w:r>
        <w:t>Before running12 cases, you expect B support to exceed A. Write primary metric and one falsifying result.</w:t>
      </w:r>
    </w:p>
    <w:p>
      <w:r>
        <w:t>Teacher explanation: Primary metric is supported cases/12 under the fixed rubric. Equal or lower B support contradicts the strict-improvement expectation in this sample.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hypothesis can fail honestly; changing it after results does not erase the original test. The new case should test this particular mechanism rather than merely restate the original result.</w:t>
      </w:r>
    </w:p>
    <w:p>
      <w:pPr>
        <w:pStyle w:val="Heading3"/>
      </w:pPr>
      <w:r>
        <w:t>Independent assessment and fresh retry</w:t>
      </w:r>
    </w:p>
    <w:p>
      <w:r>
        <w:t>W4: Primary metric is supported cases/12 under the fixed rubric. Equal or lower B support contradicts the strict-improvement expectation in this sample. Require intermediate reasoning and the stated scope. Fresh retry: Hypothesis says lower MSE on ten final rows. Expected reasoning: Declare same-row MSE comparison; equal or higher MSE fails strict improvement. A failed hypothesis is still reportable evidence. If students need support, record it and reassess with another new case rather than awarding independence to a copied answer.</w:t>
      </w:r>
    </w:p>
    <w:p>
      <w:pPr>
        <w:pStyle w:val="Heading3"/>
      </w:pPr>
      <w:r>
        <w:t>Assess independent transfer</w:t>
      </w:r>
    </w:p>
    <w:p>
      <w:r>
        <w:t>Selected case: Before running12 cases, you expect B support to exceed A. Write primary metric and one falsifying result.</w:t>
      </w:r>
    </w:p>
    <w:p>
      <w:pPr>
        <w:pStyle w:val="Heading3"/>
      </w:pPr>
      <w:r>
        <w:t>Selected case answer</w:t>
      </w:r>
    </w:p>
    <w:p>
      <w:r>
        <w:t>Teacher explanation: Primary metric is supported cases/12 under the fixed rubric. Equal or lower B support contradicts the strict-improvement expectation in this sample.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Baselines and fair comparisons.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ai-7/8, ai-7/10, ai-7/13.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