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ai-7/10</w:t>
      </w:r>
    </w:p>
    <w:p>
      <w:pPr>
        <w:pStyle w:val="Title"/>
      </w:pPr>
      <w:r>
        <w:t>Confounders and controls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confounders and controls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r>
        <w:t>Two 45-minute sessions. A confounder changes alongside the intended factor and can offer another explanation. Controls aim to isolate the proposed mechanism.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confounders and controls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confounders and controls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confounder changes alongside the intended factor and can offer another explanation. Controls aim to isolate the proposed mechanism.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toy comparison vary only retrieval method while holding corpus, queries, cutoff and relevance rubric fixed. Randomise or counterbalance order when order effects matter.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Guided: Corpus and case differences confound the method effect. Rerun matched inputs or report a whole-system comparison without isolation. Qualification: Controls address specified alternatives, not every possible unknown confounder.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New method uses better corpus and different queries while old method uses the original set.</w:t>
      </w:r>
    </w:p>
    <w:p>
      <w:r>
        <w:t>Corpus and case differences confound the method effect. Rerun matched inputs or report a whole-system comparison without isolation.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Confounders and controls</w:t>
      </w:r>
    </w:p>
    <w:p>
      <w:r>
        <w:t>Separate background from class. Training data show every healthy leaf on white paper and every spotted leaf on blue paper.</w:t>
      </w:r>
    </w:p>
    <w:p>
      <w:pPr>
        <w:pStyle w:val="Heading3"/>
      </w:pPr>
      <w:r>
        <w:t>The facts we will use</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pStyle w:val="Heading3"/>
      </w:pPr>
      <w:r>
        <w:t>Why this result follows</w:t>
      </w:r>
    </w:p>
    <w:p>
      <w:r>
        <w:t>A confounder can provide an alternative explanation for a result. Crossing conditions makes the intended feature and the nuisance feature less entangled.</w:t>
      </w:r>
    </w:p>
    <w:p>
      <w:pPr>
        <w:pStyle w:val="Heading3"/>
      </w:pPr>
      <w:r>
        <w:t>What this example does not establish</w:t>
      </w:r>
    </w:p>
    <w:p>
      <w:r>
        <w:t>A changed-background test can diagnose sensitivity; it does not prove the model’s complete internal reasoning.</w:t>
      </w:r>
    </w:p>
    <w:p>
      <w:pPr>
        <w:pStyle w:val="Heading3"/>
      </w:pPr>
      <w:r>
        <w:t>Change one thing in the pictured case</w:t>
      </w:r>
    </w:p>
    <w:p>
      <w:r>
        <w:t>Change: New cases still use only healthy-white and spotted-blue.</w:t>
      </w:r>
    </w:p>
    <w:p>
      <w:r>
        <w:t>Prediction: The collection does not resolve the background confounding.</w:t>
      </w:r>
    </w:p>
    <w:p>
      <w:r>
        <w:t>Reason: The same two variables remain coupled instead of being varied separately.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New method uses better corpus and different queries while old method uses the original set. Show the intermediate steps and give the conclusion with its scope.</w:t>
      </w:r>
    </w:p>
    <w:p>
      <w:r>
        <w:t>Teacher check: Teacher explanation: Corpus and case differences confound the method effect. Rerun matched inputs or report a whole-system comparison without isolation.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Confounders and controls. Proposed explanation: “The worked result establishes every future case”. Decide whether this explanation is supported. Point to the step or supplied fact that decides; explain your repair if needed.</w:t>
      </w:r>
    </w:p>
    <w:p>
      <w:r>
        <w:t>Expected correction: Controls address specified alternatives, not every possible unknown confounder.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Draw the four condition/background combinations. Which variables were coupled before, and why would collecting only healthy-white and spotted-blue again leave the confounding unresolved?</w:t>
      </w:r>
    </w:p>
    <w:p>
      <w:pPr>
        <w:pStyle w:val="Heading3"/>
      </w:pPr>
      <w:r>
        <w:t>Reasoned teacher answer</w:t>
      </w:r>
    </w:p>
    <w:p>
      <w:r>
        <w:t>Condition and background change together in the original collection. Collect healthy-white, healthy-blue, spotted-white and spotted-blue cases. Compare predictions when the same leaf’s background changes under a controlled test. Changed case: The collection does not resolve the background confounding. The same two variables remain coupled instead of being varied separately.</w:t>
      </w:r>
    </w:p>
    <w:p>
      <w:r>
        <w:t>Changed-case reasoning: The collection does not resolve the background confounding. The same two variables remain coupled instead of being varied separately.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Controls address specified alternatives, not every possible unknown confounder.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Corpus and case differences confound the method effect. Rerun matched inputs or report a whole-system comparison without isolation. Qualification: Controls address specified alternatives, not every possible unknown confounder.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W2 Trace the worked case</w:t>
      </w:r>
    </w:p>
    <w:p>
      <w:r>
        <w:t>New method uses better corpus and different queries while old method uses the original set. Show the intermediate steps and give the conclusion with its scope.</w:t>
      </w:r>
    </w:p>
    <w:p>
      <w:r>
        <w:t>Teacher explanation: Corpus and case differences confound the method effect. Rerun matched inputs or report a whole-system comparison without isolation.</w:t>
      </w:r>
    </w:p>
    <w:p>
      <w:pPr>
        <w:pStyle w:val="Heading3"/>
      </w:pPr>
      <w:r>
        <w:t>W3 Audit the limit</w:t>
      </w:r>
    </w:p>
    <w:p>
      <w:r>
        <w:t>A report omits this qualification: Controls address specified alternatives, not every possible unknown confounder. Explain how omitting it could change a reader's interpretation, and write an accurate replacement.</w:t>
      </w:r>
    </w:p>
    <w:p>
      <w:r>
        <w:t>Teacher explanation: Controls address specified alternatives, not every possible unknown confounder. State the observed result separately from the unverified or out-of-scope claim; preserve the original evidence rather than inventing a missing fact.</w:t>
      </w:r>
    </w:p>
    <w:p>
      <w:pPr>
        <w:pStyle w:val="Heading3"/>
      </w:pPr>
      <w:r>
        <w:t>W4 Apply a new case independently</w:t>
      </w:r>
    </w:p>
    <w:p>
      <w:r>
        <w:t>Every method A run is morning and B run afternoon; network speed varies by time. Propose a repair.</w:t>
      </w:r>
    </w:p>
    <w:p>
      <w:r>
        <w:t>Teacher explanation: Counterbalance/randomise method order under matched conditions and record time; otherwise timing remains an alternative explanation.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Controls address specified alternatives, not every possible unknown confounder. The new case should test this particular mechanism rather than merely restate the original result.</w:t>
      </w:r>
    </w:p>
    <w:p>
      <w:pPr>
        <w:pStyle w:val="Heading3"/>
      </w:pPr>
      <w:r>
        <w:t>Independent assessment and fresh retry</w:t>
      </w:r>
    </w:p>
    <w:p>
      <w:r>
        <w:t>W4: Counterbalance/randomise method order under matched conditions and record time; otherwise timing remains an alternative explanation. Require intermediate reasoning and the stated scope. Fresh retry: A uses unedited labels, B corrected labels. Expected reasoning: Label quality differs; use a shared declared label set to isolate procedure. If students need support, record it and reassess with another new case rather than awarding independence to a copied answer.</w:t>
      </w:r>
    </w:p>
    <w:p>
      <w:pPr>
        <w:pStyle w:val="Heading3"/>
      </w:pPr>
      <w:r>
        <w:t>Assess independent transfer</w:t>
      </w:r>
    </w:p>
    <w:p>
      <w:r>
        <w:t>Selected case: Every method A run is morning and B run afternoon; network speed varies by time. Propose a repair.</w:t>
      </w:r>
    </w:p>
    <w:p>
      <w:pPr>
        <w:pStyle w:val="Heading3"/>
      </w:pPr>
      <w:r>
        <w:t>Selected case answer</w:t>
      </w:r>
    </w:p>
    <w:p>
      <w:r>
        <w:t>Teacher explanation: Counterbalance/randomise method order under matched conditions and record time; otherwise timing remains an alternative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Sampling variability.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ai-7/11, ai-7/13, ai-7/16.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