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ai-1/14</w:t>
      </w:r>
    </w:p>
    <w:p>
      <w:pPr>
        <w:pStyle w:val="Title"/>
      </w:pPr>
      <w:r>
        <w:t>Build a Human Classifier</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Learning from Examples</w:t>
      </w:r>
    </w:p>
    <w:p>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Repeating Efficiently</w:t>
      </w:r>
    </w:p>
    <w:p>
      <w: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Useful Clues</w:t>
      </w:r>
    </w:p>
    <w:p>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Construct both outcome paths for Constructing a classifier.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classroom rule labels anything with wings as a bird. Test a bat, a penguin and a toy aeroplane. Define the target independently, then propose a next step without pretending one visual clue solves biology.</w:t>
      </w:r>
    </w:p>
    <w:p>
      <w:pPr>
        <w:pStyle w:val="Heading1"/>
      </w:pPr>
      <w:r>
        <w:t>06. Solve the given case</w:t>
      </w:r>
    </w:p>
    <w:p>
      <w:r>
        <w:t>A human classifier uses has wheels means vehicle on a bicycle, wheelchair, toy car and boat.</w:t>
      </w:r>
    </w:p>
    <w:p>
      <w:r>
        <w:t>Apply the rule and identify a limitation.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a human classifier: three sides means triangle; four equal sides means square. Classify a three-sided card and a card whose corner is hidden. When should you pause?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Make the sorter's current decision boundary visible as a rule chart or feature map.</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classroom rule labels anything with wings as a bird. Test a bat, a penguin and a toy aeroplane. Define the target independently, then propose a next step without pretending one visual clue solves biology.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input contract</w:t>
      </w:r>
    </w:p>
    <w:p>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Construct both outcome paths</w:t>
      </w:r>
    </w:p>
    <w:p>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Build a Human Classifier</w:t>
      </w:r>
    </w:p>
    <w:p>
      <w:r>
        <w:t>A fictional ribbon sorter uses a fixed instruction card called RibbonR.</w:t>
      </w:r>
    </w:p>
    <w:p>
      <w:r>
        <w:t>Valid input: whole-number length from 0 to 15 with unit cm.</w:t>
      </w:r>
    </w:p>
    <w:p>
      <w: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r>
        <w:t>Trace 0 cm and explain why clarification is different from predicting short.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Create a sorter instruction card covering valid values, equality, missing fields and who can resolve clarification requests.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