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ai-1/21</w:t>
      </w:r>
    </w:p>
    <w:p>
      <w:pPr>
        <w:pStyle w:val="Title"/>
      </w:pPr>
      <w:r>
        <w:t>Good Data, Bad Data</w:t>
      </w:r>
    </w:p>
    <w:p>
      <w:r>
        <w:t>Project: Helpful Classroom Sorter</w:t>
      </w:r>
    </w:p>
    <w:p>
      <w:pPr>
        <w:pStyle w:val="Heading1"/>
      </w:pPr>
      <w:r>
        <w:t>01. Recall and choose your starting point</w:t>
      </w:r>
    </w:p>
    <w:p>
      <w:r>
        <w:t>Try the recall before opening notes. Then use a different colour or a labelled second line to correct your explanation.</w:t>
      </w:r>
    </w:p>
    <w:p>
      <w:pPr>
        <w:pStyle w:val="Heading3"/>
      </w:pPr>
      <w:r>
        <w:t>Recommendations</w:t>
      </w:r>
    </w:p>
    <w:p>
      <w:r>
        <w:t>Without opening the old lesson, explain one key idea from Recommendations.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Confidence Is Not Correctness</w:t>
      </w:r>
    </w:p>
    <w:p>
      <w:r>
        <w:t>Without opening the old lesson, explain one key idea from Confidence Is Not Correctness.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Save New Examples for Testing</w:t>
      </w:r>
    </w:p>
    <w:p>
      <w:r>
        <w:t>Without opening the old lesson, explain one key idea from Save New Examples for Testing.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Write a traceable correction for Data quality and documented repair.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Data quality and documented repair. Proposed explanation: “Every valid value is true”.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Audit an independent paper-plane log</w:t>
      </w:r>
    </w:p>
    <w:p>
      <w:r>
        <w:t>Each flight ID must be unique; distance is a whole number from 0 through 20 cm. Raw rows: F1 8 cm; F2 120 cm; F3 blank; F4 0 cm; another F1 8 cm. Source S1 confirms one F1 flight. S2 says F2 travelled 12 cm. S3 is blank. S4 confirms zero. Preserve the raw rows, describe supported repairs and give the number of distinct flights. Report how many assessed flights travelled at least 10 cm, including missing records separately.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table lists leaf lengths 8 cm, 90 mm, blank and 700 cm. Propose a documented cleaning action for each row. Which values can you safely change immediately?</w:t>
      </w:r>
    </w:p>
    <w:p>
      <w:pPr>
        <w:pStyle w:val="Heading1"/>
      </w:pPr>
      <w:r>
        <w:t>06. Solve the given case</w:t>
      </w:r>
    </w:p>
    <w:p>
      <w:r>
        <w:t>Ordinary pencil lengths are recorded as 12 cm, 14 cm, blank and 130 cm.</w:t>
      </w:r>
    </w:p>
    <w:p>
      <w:r>
        <w:t>What needs checking? May 130 silently become 13?</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table labels a cat photo dog and lists the same photo three times. Identify both data problems and one sensible repair for each.</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21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Audit the sorter's example cards and add a reason for including each field and condition.</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table lists leaf lengths 8 cm, 90 mm, blank and 700 cm. Propose a documented cleaning action for each row. Which values can you safely change immediately?</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Check a schema without guessing</w:t>
      </w:r>
    </w:p>
    <w:p>
      <w:r>
        <w:t>Use the RampLog schema. State the issue or valid status for height 60, travel blank and travel 0. Give the range allowed for each numeric field and explain why a blank and zero require different treatment.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Write a traceable correction</w:t>
      </w:r>
    </w:p>
    <w:p>
      <w:r>
        <w:t>C2 says T2 height is 6 cm and travel is 5 cm; the export says height 60 cm. Write a change-log entry with ID, field, old and new values with units, evidence, reason, reviewer and date. Use a fictional reviewer and date. Explain where the raw export is kept.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Distinguish duplicate rows from similar trials</w:t>
      </w:r>
    </w:p>
    <w:p>
      <w:r>
        <w:t>The export repeats T1 with the same source C1, which confirms one trial. A different trial T5 also has height 4 and travel 3, with its own source C5 confirming a separate trial. Explain which rows count once and why T5 must remain separate.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Audit an independent paper-plane log</w:t>
      </w:r>
    </w:p>
    <w:p>
      <w:r>
        <w:t>Each flight ID must be unique; distance is a whole number from 0 through 20 cm. Raw rows: F1 8 cm; F2 120 cm; F3 blank; F4 0 cm; another F1 8 cm. Source S1 confirms one F1 flight. S2 says F2 travelled 12 cm. S3 is blank. S4 confirms zero. Preserve the raw rows, describe supported repairs and give the number of distinct flights. Report how many assessed flights travelled at least 10 cm, including missing records separately.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Handle conflicting and converted evidence</w:t>
      </w:r>
    </w:p>
    <w:p>
      <w:r>
        <w:t>Two signed cards disagree about the same F3 flight: one says 9 cm and the other 11 cm. Neither is established as the correction. What can you report for the at-least-10-cm question? Separately, a source for a new F5 flight explicitly records 100 mm. Convert it to centimetres and state the conversion evidence to retain.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Good Data, Bad Data</w:t>
      </w:r>
    </w:p>
    <w:p>
      <w:r>
        <w:t>A fictional toy-car distance table needs cleaning before use.</w:t>
      </w:r>
    </w:p>
    <w:p>
      <w:r>
        <w:t>Contract: unique run ID; whole distance 0–30 cm. Raw rows: A=0 cm, B=200 mm, C=blank, another A=0 cm.</w:t>
      </w:r>
    </w:p>
    <w:p>
      <w:r>
        <w:t>Source log confirms one A run and B’s original measurement of 200 mm; C has no measurement.</w:t>
      </w:r>
    </w:p>
    <w:p>
      <w:r>
        <w:drawing>
          <wp:inline xmlns:a="http://schemas.openxmlformats.org/drawingml/2006/main" xmlns:pic="http://schemas.openxmlformats.org/drawingml/2006/picture">
            <wp:extent cx="5311302" cy="5943600"/>
            <wp:docPr id="1" name="Picture 1" descr="Good Data, Bad Data. Validate rows: A’s zero is valid; B has wrong unit; C is missing; A is duplicated.. Evidence repair: 200 mm ÷10 =20 cm; source log supports retaining one A.. Keep unknown: C stays unresolved; do not replace it with 0.. Clean record: Usable unique rows: A=0 cm, B=20 cm; retain a separate change log."/>
            <wp:cNvGraphicFramePr>
              <a:graphicFrameLocks noChangeAspect="1"/>
            </wp:cNvGraphicFramePr>
            <a:graphic>
              <a:graphicData uri="http://schemas.openxmlformats.org/drawingml/2006/picture">
                <pic:pic>
                  <pic:nvPicPr>
                    <pic:cNvPr id="0" name="academy-visual-ai-1-21.png"/>
                    <pic:cNvPicPr/>
                  </pic:nvPicPr>
                  <pic:blipFill>
                    <a:blip r:embed="rId9"/>
                    <a:stretch>
                      <a:fillRect/>
                    </a:stretch>
                  </pic:blipFill>
                  <pic:spPr>
                    <a:xfrm>
                      <a:off x="0" y="0"/>
                      <a:ext cx="5311302" cy="5943600"/>
                    </a:xfrm>
                    <a:prstGeom prst="rect"/>
                  </pic:spPr>
                </pic:pic>
              </a:graphicData>
            </a:graphic>
          </wp:inline>
        </w:drawing>
      </w:r>
    </w:p>
    <w:p>
      <w:r>
        <w:t>Which repairs are evidence-backed in the original case, and which row must remain unknown?</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Keep raw sorter inputs, validated records and an evidence-linked repair log as different artifacts.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