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ai-2/9</w:t>
      </w:r>
    </w:p>
    <w:p>
      <w:pPr>
        <w:pStyle w:val="Title"/>
      </w:pPr>
      <w:r>
        <w:t>Features and Distractors</w:t>
      </w:r>
    </w:p>
    <w:p>
      <w:r>
        <w:t>Project: Transparent Book Recommender</w:t>
      </w:r>
    </w:p>
    <w:p>
      <w:pPr>
        <w:pStyle w:val="Heading1"/>
      </w:pPr>
      <w:r>
        <w:t>01. Recall and choose your starting point</w:t>
      </w:r>
    </w:p>
    <w:p>
      <w:r>
        <w:t>Try the recall before opening notes. Then use a different colour or a labelled second line to correct your explanation.</w:t>
      </w:r>
    </w:p>
    <w:p>
      <w:pPr>
        <w:pStyle w:val="Heading3"/>
      </w:pPr>
      <w:r>
        <w:t>Operational Labels</w:t>
      </w:r>
    </w:p>
    <w:p>
      <w:r>
        <w:t>Without opening the old lesson, explain one key idea from Operational Labels.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Debugging Strategies</w:t>
      </w:r>
    </w:p>
    <w:p>
      <w:r>
        <w:t>Without opening the old lesson, explain one key idea from Debugging Strategies.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Branching Logic</w:t>
      </w:r>
    </w:p>
    <w:p>
      <w:r>
        <w:t>Without opening the old lesson, explain one key idea from Branching Logic.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Prove that one measurement is insufficient for Features and useful distinctions.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Features and useful distinctions. Proposed explanation: “A stronger model can always recover an omitted measurement”.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Changed independent case</w:t>
      </w:r>
    </w:p>
    <w:p>
      <w:r>
        <w:t>Training covers show space books only on yellow backgrounds and animal books only on blue backgrounds. Design two controlled comparisons to test whether a classifier uses the intended subject.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All animal books in training have green covers. How could you test whether a recommender is using subject or cover colour? Supply two diagnostic test descriptions.</w:t>
      </w:r>
    </w:p>
    <w:p>
      <w:pPr>
        <w:pStyle w:val="Heading1"/>
      </w:pPr>
      <w:r>
        <w:t>06. Solve the given case</w:t>
      </w:r>
    </w:p>
    <w:p>
      <w:r>
        <w:t>Target: includes animal characters. Fields: animal tag, cover colour and shelf number.</w:t>
      </w:r>
    </w:p>
    <w:p>
      <w:r>
        <w:t>Choose useful evidence and possible distractions.</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Predict whether a book is short using page count and cover colour. Which feature directly supports the defined label? Give a counterexample to colour.</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9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Use explainable traits that connect to the reader’s stated preferences.</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All animal books in training have green covers. How could you test whether a recommender is using subject or cover colour? Supply two diagnostic test descriptions.</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Separate inputs from the target</w:t>
      </w:r>
    </w:p>
    <w:p>
      <w:r>
        <w:t>For the fixed-orientation card task, fits requires length at most 12 cm and width at most 8 cm, including equality. Choose the measurements needed as inputs from length, width, colour, card number and the final inspection sticker. State the target label and write the feature record for a 12 cm by 8 cm red card using a defined order.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Prove that one measurement is insufficient</w:t>
      </w:r>
    </w:p>
    <w:p>
      <w:r>
        <w:t>Invent two cards with the same width but different correct labels under the card guide. Give both lengths and widths and justify the labels. Explain why a system receiving only width cannot always label both correctly.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Challenge an apparent colour shortcut</w:t>
      </w:r>
    </w:p>
    <w:p>
      <w:r>
        <w:t>A practice set contains three blue cards that fit and three red cards that are too large. A helper uses blue means fits and red means too large. Create a new card that this helper mislabels. Explain why the perfect practice score did not establish that colour was a reliable feature for this task.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Design a record for a new task</w:t>
      </w:r>
    </w:p>
    <w:p>
      <w:r>
        <w:t>A fictional display tray accepts a tile if its height is at most 9 cm and its thickness is at most 2 cm, including equality. Other dimensions are fixed. Before checking, you can record height, thickness and pattern name. A pass sticker is added afterward. Choose inputs with units. Construct two tiles with the same height but different labels. Then label a 9 cm high, 2 cm thick striped tile and explain why the sticker is unsuitable as an input before checking.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Notice when the task changes</w:t>
      </w:r>
    </w:p>
    <w:p>
      <w:r>
        <w:t>The delivery station now sorts cards into red and blue bins instead of checking dimensions. Which previously unneeded feature becomes useful? Explain why length and width alone may now be insufficient. Give two cards that support your explanation.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Features and Distractors</w:t>
      </w:r>
    </w:p>
    <w:p>
      <w:r>
        <w:t>A fictional book-topic classifier sees mystery books with triangular logos and science books with circular logos.</w:t>
      </w:r>
    </w:p>
    <w:p>
      <w:r>
        <w:t>Training contains no mystery-circle or science-triangle covers.</w:t>
      </w:r>
    </w:p>
    <w:p>
      <w:r>
        <w:t>Goal is to identify topic from actual subject information, not publisher logo. New controlled test outputs have not been supplied.</w:t>
      </w:r>
    </w:p>
    <w:p>
      <w:r>
        <w:drawing>
          <wp:inline xmlns:a="http://schemas.openxmlformats.org/drawingml/2006/main" xmlns:pic="http://schemas.openxmlformats.org/drawingml/2006/picture">
            <wp:extent cx="5276995" cy="5943599"/>
            <wp:docPr id="1" name="Picture 1" descr="Features and Distractors. Spot confounding: Topic and logo always move together in the training set.. Hold topic fixed: Compare the same mystery description with triangle versus circle logo.. Hold logo fixed: Compare mystery versus science descriptions with identical triangle logo.. Observe separately: Record predictions before concluding which clue the classifier uses."/>
            <wp:cNvGraphicFramePr>
              <a:graphicFrameLocks noChangeAspect="1"/>
            </wp:cNvGraphicFramePr>
            <a:graphic>
              <a:graphicData uri="http://schemas.openxmlformats.org/drawingml/2006/picture">
                <pic:pic>
                  <pic:nvPicPr>
                    <pic:cNvPr id="0" name="academy-visual-ai-2-9.png"/>
                    <pic:cNvPicPr/>
                  </pic:nvPicPr>
                  <pic:blipFill>
                    <a:blip r:embed="rId9"/>
                    <a:stretch>
                      <a:fillRect/>
                    </a:stretch>
                  </pic:blipFill>
                  <pic:spPr>
                    <a:xfrm>
                      <a:off x="0" y="0"/>
                      <a:ext cx="5276995" cy="5943599"/>
                    </a:xfrm>
                    <a:prstGeom prst="rect"/>
                  </pic:spPr>
                </pic:pic>
              </a:graphicData>
            </a:graphic>
          </wp:inline>
        </w:drawing>
      </w:r>
    </w:p>
    <w:p>
      <w:r>
        <w:t>Does this one pair prove the classifier always ignores subject? Explain a narrower claim.</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Test recommender features for shortcuts, keeping relevant subject information separate from superficial catalogue styling.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