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ai-2/11</w:t>
      </w:r>
    </w:p>
    <w:p>
      <w:pPr>
        <w:pStyle w:val="Title"/>
      </w:pPr>
      <w:r>
        <w:t>Training and Testing</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Human Classifier Simulation</w:t>
      </w:r>
    </w:p>
    <w:p>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Operational Labels</w:t>
      </w:r>
    </w:p>
    <w:p>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frames from groups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team tests five rule versions on the same ten books and chooses the highest score. It calls the final score an unbiased unseen test result. Explain the issue and revise the evaluation plan.</w:t>
      </w:r>
    </w:p>
    <w:p>
      <w:pPr>
        <w:pStyle w:val="Heading1"/>
      </w:pPr>
      <w:r>
        <w:t>06. Solve the given case</w:t>
      </w:r>
    </w:p>
    <w:p>
      <w:r>
        <w:t>A rule is developed and evaluated using the same books A–H.</w:t>
      </w:r>
    </w:p>
    <w:p>
      <w:r>
        <w:t>Why does this not establish unseen performance?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tune a rule using cards 1 to 8 and test it on cards 9 and 10. After seeing card 9's error you change the rule. Is card 9 still untouched test evidence?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Keep final user profiles hidden until weights and thresholds are fixed.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team tests five rule versions on the same ten books and chooses the highest score. It calls the final score an unbiased unseen test result. Explain the issue and revise the evaluation plan.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three roles</w:t>
      </w:r>
    </w:p>
    <w:p>
      <w:r>
        <w:t>Explain what training, validation and test sets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For the worked A through F plan, give training, validation and test counts first in groups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A1 and A2 are in training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Training and Testing</w:t>
      </w:r>
    </w:p>
    <w:p>
      <w:r>
        <w:t>A fictional catalogue model learns from scans of book covers and will face previously unseen books.</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r>
        <w:t>How many distinct books are in each repaired role, and why report that as well as scan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Group the recommender’s related reviews, editions or repeated-user examples according to its intended evaluation claim.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