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ai-2/19</w:t>
      </w:r>
    </w:p>
    <w:p>
      <w:pPr>
        <w:pStyle w:val="Title"/>
      </w:pPr>
      <w:r>
        <w:t>Sampling and Representation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Missing Data</w:t>
      </w:r>
    </w:p>
    <w:p>
      <w:r>
        <w:t>Without opening the old lesson, explain one key idea from Missing Data.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Overfitting Intuition</w:t>
      </w:r>
    </w:p>
    <w:p>
      <w:r>
        <w:t>Without opening the old lesson, explain one key idea from Overfitting Intuition.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Types of Classification Error</w:t>
      </w:r>
    </w:p>
    <w:p>
      <w:r>
        <w:t>Without opening the old lesson, explain one key idea from Types of Classification Error.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Read the sample result for Questions populations and samples.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Questions populations and samples.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Plan independently</w:t>
      </w:r>
    </w:p>
    <w:p>
      <w:r>
        <w:t>Design an anonymous sample plan to ask all Grade 7 about three activity choices. State population, sampling frame, selection method, question, and how you will report nonresponse.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survey about school reading preferences includes only volunteers from a mystery club. Explain why 100 responses may still fail to represent the school. Propose a better sampling plan using fictional data.</w:t>
      </w:r>
    </w:p>
    <w:p>
      <w:pPr>
        <w:pStyle w:val="Heading1"/>
      </w:pPr>
      <w:r>
        <w:t>06. Solve the given case</w:t>
      </w:r>
    </w:p>
    <w:p>
      <w:r>
        <w:t>Only adventure-club members answer a school reading survey.</w:t>
      </w:r>
    </w:p>
    <w:p>
      <w:r>
        <w:t>Explain the sampling problem.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You survey only the chess club about all students' favourite books. Identify the sampling limitation and one improvement.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19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Test reader profiles across reading levels, genres, ages, formats, and accessibility needs.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survey about school reading preferences includes only volunteers from a mystery club. Explain why 100 responses may still fail to represent the school. Propose a better sampling plan using fictional data.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Define the population</w:t>
      </w:r>
    </w:p>
    <w:p>
      <w:r>
        <w:t>The question is whether all Grade 7 students prefer a longer lunch. Name the population and one unsuitable sample.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Read the sample result</w:t>
      </w:r>
    </w:p>
    <w:p>
      <w:r>
        <w:t>Seven of 12 fictional respondents prefer longer lunch. State the result without generalizing.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a claim</w:t>
      </w:r>
    </w:p>
    <w:p>
      <w:r>
        <w:t>A report says all Grade 7 prefers coding after surveying only the coding club. Rewrite 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Plan independently</w:t>
      </w:r>
    </w:p>
    <w:p>
      <w:r>
        <w:t>Design an anonymous sample plan to ask all Grade 7 about three activity choices. State population, sampling frame, selection method, question, and how you will report nonresponse.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Separate invitation and response</w:t>
      </w:r>
    </w:p>
    <w:p>
      <w:r>
        <w:t>Twenty students are selected fairly but only 8 answer. Does fair selection remove the need to report nonresponse?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Graphs and honest scales — W1 Read the scale</w:t>
      </w:r>
    </w:p>
    <w:p>
      <w:r>
        <w:t>A bar is 6 squares long with 2 votes per square. How many votes is that?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Graphs and honest scales — W2 Compare fairly</w:t>
      </w:r>
    </w:p>
    <w:p>
      <w:r>
        <w:t>Counts are 12 and 15. State the difference and ratio using the true values.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Graphs and honest scales — W3 Repair a misleading graph</w:t>
      </w:r>
    </w:p>
    <w:p>
      <w:r>
        <w:t>Bars for 12 and 15 start at 10. Explain the misleading lengths and repair.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Graphs and honest scales — W4 Draw independently</w:t>
      </w:r>
    </w:p>
    <w:p>
      <w:r>
        <w:t>Draw a bar chart for Music 6, Art 9, Coding 3. Include title, category labels, vote units, zero baseline and equal scale. State two supported comparisons.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Graphs and honest scales — W5 Limit the claim</w:t>
      </w:r>
    </w:p>
    <w:p>
      <w:r>
        <w:t>Art has the most votes among 18 responses. Does that establish Art is best for learning?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Sampling and Representation</w:t>
      </w:r>
    </w:p>
    <w:p>
      <w:r>
        <w:t>A fictional Grade 7 class wants to understand book-format preferences across its whole grade.</w:t>
      </w:r>
    </w:p>
    <w:p>
      <w:r>
        <w:t>Population: all 60 Grade 7 learners. Frame: current school-approved list of those 60, used only by the teacher.</w:t>
      </w:r>
    </w:p>
    <w:p>
      <w:r>
        <w:t>Teacher randomly invites 15; 12 answer the same neutral comic/prose/either question. No names enter the analysis table.</w:t>
      </w:r>
    </w:p>
    <w:p>
      <w:r>
        <w:drawing>
          <wp:inline xmlns:a="http://schemas.openxmlformats.org/drawingml/2006/main" xmlns:pic="http://schemas.openxmlformats.org/drawingml/2006/picture">
            <wp:extent cx="5243129" cy="5943600"/>
            <wp:docPr id="1" name="Picture 1" descr="Sampling and Representation. Define target: The question concerns all Grade 7, not only library-club members.. Select invitations: Teacher uses the complete approved list and documented random selection.. Record responses: 12 replies from 15 invited; three nonresponses remain visible.. Report scope: Invitation response rate 12/15=80%; preference counts describe respond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43129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Can 80% response be reported as 80% of the whole grade responding?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Document whose requests inform the recommender and avoid treating an easily reached group as all intended users.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