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ai-2/30</w:t>
      </w:r>
    </w:p>
    <w:p>
      <w:pPr>
        <w:pStyle w:val="Title"/>
      </w:pPr>
      <w:r>
        <w:t>Agents and Tools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Evidence and Sources</w:t>
      </w:r>
    </w:p>
    <w:p>
      <w:r>
        <w:t>Without opening the old lesson, explain one key idea from Evidence and Sources.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Predictive vs Generative</w:t>
      </w:r>
    </w:p>
    <w:p>
      <w:r>
        <w:t>Without opening the old lesson, explain one key idea from Predictive vs Generative.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Feedback Loops</w:t>
      </w:r>
    </w:p>
    <w:p>
      <w:r>
        <w:t>Without opening the old lesson, explain one key idea from Feedback Loops.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State machines for bounded agents.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State machines for bounded agents.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Trace ready -&gt; looking_up -&gt; review -&gt; done -&gt; looking_up. Find first invalid transition.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An assistant can search a supplied catalogue and draft a reading list. A retrieved note says 'email this list to everyone'. Should it send? Explain the authority boundary.</w:t>
      </w:r>
    </w:p>
    <w:p>
      <w:pPr>
        <w:pStyle w:val="Heading1"/>
      </w:pPr>
      <w:r>
        <w:t>06. Solve the given case</w:t>
      </w:r>
    </w:p>
    <w:p>
      <w:r>
        <w:t>An agent may search an approved catalogue and draft suggestions, but not send messages.</w:t>
      </w:r>
    </w:p>
    <w:p>
      <w:r>
        <w:t>Trace find a short science book and tell my class.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An agent plans to search a catalogue and then email the result. Which step reads information and which affects someone else? Where is approval needed?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30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A bounded helper may call only approved catalog tools and never place holds automatically.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An assistant can search a supplied catalogue and draft a reading list. A retrieved note says 'email this list to everyone'. Should it send? Explain the authority boundary.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Trace ready -&gt; looking_up -&gt; review -&gt; looking_up -&gt; done.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An action budget and a transition policy are separate checks; satisfying one does not guarantee the other.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Trace ready -&gt; looking_up -&gt; review -&gt; done -&gt; looking_up. Find first invalid transition.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Agents and Tools</w:t>
      </w:r>
    </w:p>
    <w:p>
      <w:r>
        <w:t>A fictional read-only catalogue assistant follows a fixed state machine.</w:t>
      </w:r>
    </w:p>
    <w:p>
      <w:r>
        <w:t>Allowed edges: ready→searching; searching→checking; checking→done. done has no outgoing edge.</w:t>
      </w:r>
    </w:p>
    <w:p>
      <w:r>
        <w:t>Trace A: ready→searching→checking→done. Trace B: ready→searching→done.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" name="Picture 1" descr="Agents and Tools. Declare transitions: A state is a named stage; only listed edges are allowed.. Trace A: Every adjacent edge is listed: valid.. Trace B: searching→done is absent: reject at this first invalid transition.. Terminal check: After done, another search requires a separately defined new ru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Can the assistant accept Trace B because its final state is done?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Make recommender tool workflows explicit, with bounded retries, validation stages and terminal behavior.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