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ai-3/11</w:t>
      </w:r>
    </w:p>
    <w:p>
      <w:pPr>
        <w:pStyle w:val="Title"/>
      </w:pPr>
      <w:r>
        <w:t>Visual Composition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Image Generation Models</w:t>
      </w:r>
    </w:p>
    <w:p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Image generation and provenance.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 generation and provenance.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supplied drawing description says three stars are above a triangle, while a circle crosses the edge of a rectangle. The brief requires three stars above the triangle and the circle fully inside the rectangle. Evaluate this description.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1"/>
      </w:pPr>
      <w:r>
        <w:t>06. Solve the given case</w:t>
      </w:r>
    </w:p>
    <w:p>
      <w:r>
        <w:t>Brief: large tree left, small bicycle right, open sky above. Output puts bicycle left.</w:t>
      </w:r>
    </w:p>
    <w:p>
      <w:r>
        <w:t>Create a visual checklist.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poster puts pale yellow labels on white and hides the main object behind decorations. Suggest two revisions and how to check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age-fit explanatory visuals with labeled purpose and no invented documentary evidence.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 fictional poster requires exactly three labelled circles. Generated image shows four circles and one unreadable label. A caption calls it a photograph of a real lesson.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Provenance tracks production history; it does not prove the content is accurate or establish every legal permission.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Visual Composition</w:t>
      </w:r>
    </w:p>
    <w:p>
      <w:r>
        <w:t>A fictional Study Buddy requests a science-poster layout, then audits a supplied drawing description.</w:t>
      </w:r>
    </w:p>
    <w:p>
      <w:r>
        <w:t>Brief: exactly two labelled bottles left of one beaker; one arrow from bottles toward beaker.</w:t>
      </w:r>
    </w:p>
    <w:p>
      <w:r>
        <w:t>Supplied drawing description: two labelled bottles are right of a beaker; an arrow points from beaker toward bottles.</w:t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1" name="Picture 1" descr="Visual Composition. Count objects: Two bottles and one beaker satisfy the count requirement.. Check position: Bottles on the right fail the required left-of relation.. Check direction: Arrow from beaker to bottles reverses the required flow..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checks pass after that single change, and what still needs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Create Study Buddy diagram rubrics covering counts, readable labels, containment, order and meaningful arrow direction.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