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ai-5/21</w:t>
      </w:r>
    </w:p>
    <w:p>
      <w:pPr>
        <w:pStyle w:val="Title"/>
      </w:pPr>
      <w:r>
        <w:t>Convolution as a local operation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parameters and operations for Convolution as a local operation.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Convolution as a local operation. Proposed explanation: “Each window has its own set of learned weights”.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a local sum</w:t>
      </w:r>
    </w:p>
    <w:p>
      <w:r>
        <w:t>Use the lesson image and kernel at window start [0, 1]. List the window rows, four products and output before activation.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Separate parameters and operations</w:t>
      </w:r>
    </w:p>
    <w:p>
      <w:r>
        <w:t>How many shared kernel weights does the lesson use? How many products are computed over all four valid windows? What changes if one shared bias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stride and padding</w:t>
      </w:r>
    </w:p>
    <w:p>
      <w:r>
        <w:t>For the lesson image and kernel, give the output shape with no padding and stride 2. Then give the shape with one zero border on each side and stride 1, and calculate that padded map’s top-left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a convention error</w:t>
      </w:r>
    </w:p>
    <w:p>
      <w:r>
        <w:t>A program reverses both axes of the lesson kernel to [[1, 0], [-1, 1]]. Compute the top-left output. Does it agree with our declared convention? Explain what the test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Convolution as a local operation</w:t>
      </w:r>
    </w:p>
    <w:p>
      <w:r>
        <w:t>Draw the exact patch-by-patch arithmetic of a local image operation.</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r>
        <w:t>Why is flipping the kernel an implementation change here?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