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ai-6/9</w:t>
      </w:r>
    </w:p>
    <w:p>
      <w:pPr>
        <w:pStyle w:val="Title"/>
      </w:pPr>
      <w:r>
        <w:t>Integration tests and fixtures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Testing model-dependent behaviour</w:t>
      </w:r>
    </w:p>
    <w:p>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Integration tests and fixtures.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Integration tests and fixtures.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Valid student lookup gets not-found from storage. Generator invents a capacity and final response appears supported. Locate failures.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requests a teacher source; test response is denied, but a recorded lookup call read the teacher file.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mock verifies declared interactions, not real provider availability or all runtime limits.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Valid student lookup gets not-found from storage. Generator invents a capacity and final response appears supported. Locate failures.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Integration tests and fixtures</w:t>
      </w:r>
    </w:p>
    <w:p>
      <w:r>
        <w:t>Catch a wrong adapter connection. A service reads a fake catalogue fixture and answers a request for item N.</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r>
        <w:t>Follow request N through the fixture and adapter. Which source and item should appear in the reply, and what precisely fails when the adapter returns 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