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ai-6/14</w:t>
      </w:r>
    </w:p>
    <w:p>
      <w:pPr>
        <w:pStyle w:val="Title"/>
      </w:pPr>
      <w:r>
        <w:t>Planning and action selection</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State machines for bounded agents</w:t>
      </w:r>
    </w:p>
    <w:p>
      <w:r>
        <w:t>Without opening the old lesson, explain one key idea from State machines for bounded agents.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Failure budgets and service objectives</w:t>
      </w:r>
    </w:p>
    <w:p>
      <w:r>
        <w:t>Without opening the old lesson, explain one key idea from Failure budgets and service objectives.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Testing model-dependent behaviour</w:t>
      </w:r>
    </w:p>
    <w:p>
      <w:r>
        <w:t>Without opening the old lesson, explain one key idea from Testing model-dependent behaviour.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Planning and action selection.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Planning and action selection.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Plan validates input then sends a message before checking recipient approval. The task authorises drafting only. Locate violation.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Generated plan retrieves a room, books it and then answers. It calls booking necessary for helpfulness.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plausible plan is not an approval or proof that its prerequisites hold.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Plan validates input then sends a message before checking recipient approval. The task authorises drafting only. Locate violation.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planning and action selection evidence sheet to Grounded Learning Service. Show how you can explain the mechanism and terminology of planning and action selection.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Planning and action selection</w:t>
      </w:r>
    </w:p>
    <w:p>
      <w:r>
        <w:t>Plan around missing evidence. A bot must answer a tower-height question using approved cards only.</w:t>
      </w:r>
    </w:p>
    <w:p>
      <w:r>
        <w:t>Search finds no height card. Allowed actions: search, clarify, return unsupported. Unapproved web access is excluded.</w:t>
      </w:r>
    </w:p>
    <w:p>
      <w:r>
        <w:drawing>
          <wp:inline xmlns:a="http://schemas.openxmlformats.org/drawingml/2006/main" xmlns:pic="http://schemas.openxmlformats.org/drawingml/2006/picture">
            <wp:extent cx="5486400" cy="5261429"/>
            <wp:docPr id="1" name="Picture 1" descr="Planning and action selection. Name missing input: A supported height answer needs an approved height record.. Select allowed action: After the empty search, return unsupported rather than inventing a number.. Explain next step: Ask for an approved source card if the question should be answered."/>
            <wp:cNvGraphicFramePr>
              <a:graphicFrameLocks noChangeAspect="1"/>
            </wp:cNvGraphicFramePr>
            <a:graphic>
              <a:graphicData uri="http://schemas.openxmlformats.org/drawingml/2006/picture">
                <pic:pic>
                  <pic:nvPicPr>
                    <pic:cNvPr id="0" name="academy-visual-ai-6-14.png"/>
                    <pic:cNvPicPr/>
                  </pic:nvPicPr>
                  <pic:blipFill>
                    <a:blip r:embed="rId9"/>
                    <a:stretch>
                      <a:fillRect/>
                    </a:stretch>
                  </pic:blipFill>
                  <pic:spPr>
                    <a:xfrm>
                      <a:off x="0" y="0"/>
                      <a:ext cx="5486400" cy="5261429"/>
                    </a:xfrm>
                    <a:prstGeom prst="rect"/>
                  </pic:spPr>
                </pic:pic>
              </a:graphicData>
            </a:graphic>
          </wp:inline>
        </w:drawing>
      </w:r>
    </w:p>
    <w:p>
      <w:r>
        <w:t>Choose a permitted plan when no approved tower-height card exists. What new answer becomes supported after a card records 24 metres, and why could the bot not invent it earlier?</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