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ai-6/35</w:t>
      </w:r>
    </w:p>
    <w:p>
      <w:pPr>
        <w:pStyle w:val="Title"/>
      </w:pPr>
      <w:r>
        <w:t>Capstone release review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failure testing</w:t>
      </w:r>
    </w:p>
    <w:p>
      <w:r>
        <w:t>Without opening the old lesson, explain one key idea from Capstone failure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Documentation and operational readiness</w:t>
      </w:r>
    </w:p>
    <w:p>
      <w: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Performance and cost experiments</w:t>
      </w:r>
    </w:p>
    <w:p>
      <w:r>
        <w:t>Without opening the old lesson, explain one key idea from Performance and cost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release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release review.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Ordinary27/30 pass; access1/5 fails; rollback passes; no effects.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Ordinary cases18/20 pass; access all pass; no effects; rollback not tested.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Release readiness is scoped to the declared gates and environment; deployment still needs operational checks.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Ordinary27/30 pass; access1/5 fails; rollback passes; no effects.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Ordinary27/30 pass; access1/5 fails; rollback passes; no effects. Decide.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release review</w:t>
      </w:r>
    </w:p>
    <w:p>
      <w:r>
        <w:t>Review every mandatory gate. A capstone release needs factual, access and deletion gates to pass.</w:t>
      </w:r>
    </w:p>
    <w:p>
      <w:r>
        <w:t>Factual and access checks pass. Deletion fails because a listed backup remains. All three gates are mandatory.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pstone release review. List evidence: Record two passes and the specific deletion failure.. Apply decision rule: Block release; a majority of passes is insufficient.. Specify repair: Remove the listed copy and verify it before a fresh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Apply the three mandatory release gates to the recorded results. Why do two passes not outweigh the deletion failure, and what evidence must follow its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