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ai-7/14</w:t>
      </w:r>
    </w:p>
    <w:p>
      <w:pPr>
        <w:pStyle w:val="Title"/>
      </w:pPr>
      <w:r>
        <w:t>Statistical tests and assumptions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Effect size and practical importance</w:t>
      </w:r>
    </w:p>
    <w:p>
      <w:r>
        <w:t>Without opening the old lesson, explain one key idea from Effect size and practical importance.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variability</w:t>
      </w:r>
    </w:p>
    <w:p>
      <w:r>
        <w:t>Without opening the old lesson, explain one key idea from Sampling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and fair comparisons</w:t>
      </w:r>
    </w:p>
    <w:p>
      <w:r>
        <w:t>Without opening the old lesson, explain one key idea from Baselines and fair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Statistical tests and assumptions.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Statistical tests and assumptions.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Differences2, 2, 2 under the same null. Compute two-sided exact p and interpret.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Differences1, 1, 1 have observed mean1. Enumerate8 assignments.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The test requires its sign-exchangeability and independence assumptions; do not apply it blindly to clustered or asymmetric differences.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Differences2, 2, 2 under the same null. Compute two-sided exact p and interpret.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statistical tests and assumptions evidence sheet to Reproducible AI Research Study. Show how you can explain the mechanism and terminology of statistical tests and assumptions.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Statistical tests and assumptions</w:t>
      </w:r>
    </w:p>
    <w:p>
      <w:r>
        <w:t>A small exact paired sign-flip test. Compare three independent task pairs under a null that permits each difference’s sign to flip independently with equal probability.</w:t>
      </w:r>
    </w:p>
    <w:p>
      <w:r>
        <w:t>A times [5,8,4] seconds; B [4,6,3]. Differences B−A are [-1,-2,-1]. Use a two-sided statistic: absolute sum of differences. Assume the stated sign-symmetry null is appropriate.</w:t>
      </w:r>
    </w:p>
    <w:p>
      <w:r>
        <w:drawing>
          <wp:inline xmlns:a="http://schemas.openxmlformats.org/drawingml/2006/main" xmlns:pic="http://schemas.openxmlformats.org/drawingml/2006/picture">
            <wp:extent cx="5486400" cy="3657600"/>
            <wp:docPr id="1" name="Picture 1" descr="Three independent paired task times"/>
            <wp:cNvGraphicFramePr>
              <a:graphicFrameLocks noChangeAspect="1"/>
            </wp:cNvGraphicFramePr>
            <a:graphic>
              <a:graphicData uri="http://schemas.openxmlformats.org/drawingml/2006/picture">
                <pic:pic>
                  <pic:nvPicPr>
                    <pic:cNvPr id="0" name="academy-detail-ai-7-14.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tatistical tests and assumptions. Preserve paired differences: Differences are -1,-2,-1; their sum is -4 and mean is -4/3 seconds.. Enumerate null sign flips: Eight equally likely flips give sums -4,-2,0,2,4 with counts 1,2,2,2,1..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visual-ai-7-14.png"/>
                    <pic:cNvPicPr/>
                  </pic:nvPicPr>
                  <pic:blipFill>
                    <a:blip r:embed="rId10"/>
                    <a:stretch>
                      <a:fillRect/>
                    </a:stretch>
                  </pic:blipFill>
                  <pic:spPr>
                    <a:xfrm>
                      <a:off x="0" y="0"/>
                      <a:ext cx="5486400" cy="5261429"/>
                    </a:xfrm>
                    <a:prstGeom prst="rect"/>
                  </pic:spPr>
                </pic:pic>
              </a:graphicData>
            </a:graphic>
          </wp:inline>
        </w:drawing>
      </w:r>
    </w:p>
    <w:p>
      <w:r>
        <w:t>Calculate each paired difference and the observed sum. Count null arrangements with absolute sum at least four, compute p, and explain the decision at threshold 0.05.</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save paired differences, the null assumptions, all eight sign arrangements and the decision rule.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