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python-bridge/4</w:t>
      </w:r>
    </w:p>
    <w:p>
      <w:pPr>
        <w:pStyle w:val="Title"/>
      </w:pPr>
      <w:r>
        <w:t>Boolean conditions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separate checks for Boolean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Boolean conditions. Proposed explanation: “At most excludes the boundary”.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Combine requirements without replacing AND</w:t>
      </w:r>
    </w:p>
    <w:p>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Translate the requirement</w:t>
      </w:r>
    </w:p>
    <w:p>
      <w:r>
        <w:t>Write a condition for an activity taking at most 12 minutes and being quiet. Explain why exactly 12 minutes is included.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separate checks</w:t>
      </w:r>
    </w:p>
    <w:p>
      <w:r>
        <w:t>For (minutes, quiet) cases (11, True), (12, False), and (13, True), write the time comparison and final suitability values before running the program.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Distinguish alternatives</w:t>
      </w:r>
    </w:p>
    <w:p>
      <w:r>
        <w:t>Complete all four Boolean combinations for pencil or crayon. Explain the both-available case and the effect of not pencil.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Write a new rule independently</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Separate a check from a guarantee</w:t>
      </w:r>
    </w:p>
    <w:p>
      <w:r>
        <w:t>Explain why a True suitability result does not prove that the supplied duration is accurate or that a child has permission to start the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Boolean conditions</w:t>
      </w:r>
    </w:p>
    <w:p>
      <w:r>
        <w:t>Two conditions for entry. A toy club accepts integer ages from 12 through 15 inclusive.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r>
        <w:t>Give both comparison results for ages 11, 15 and 16. Which comparison rejects each outside value, and why does and matter?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