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ai-2/31</w:t>
      </w:r>
    </w:p>
    <w:p>
      <w:pPr>
        <w:pStyle w:val="Title"/>
      </w:pPr>
      <w:r>
        <w:t>Permissions and Human Review</w:t>
      </w:r>
    </w:p>
    <w:p>
      <w:r>
        <w:t>Project: Transparent Book Recommender</w:t>
      </w:r>
    </w:p>
    <w:p>
      <w:pPr>
        <w:pStyle w:val="Heading1"/>
      </w:pPr>
      <w:r>
        <w:t>Before you start</w:t>
      </w:r>
    </w:p>
    <w:p>
      <w:r>
        <w:t>Week 30: a tool action has a defined permission scope.</w:t>
      </w:r>
    </w:p>
    <w:p>
      <w:pPr>
        <w:pStyle w:val="Heading1"/>
      </w:pPr>
      <w:r>
        <w:t>01. Your mission</w:t>
      </w:r>
    </w:p>
    <w:p>
      <w:pPr>
        <w:pStyle w:val="Heading3"/>
      </w:pPr>
      <w:r>
        <w:t>Your learning target</w:t>
      </w:r>
    </w:p>
    <w:p>
      <w:r>
        <w:t>I can explain the mechanism and terminology of least privilege and tool scopes.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Agents and Tools. Give an example and a mistake that the idea helps you avoid.</w:t>
      </w:r>
    </w:p>
    <w:p>
      <w:r>
        <w:t>Without opening the old lesson, explain one key idea from Prompt Experiments. Give an example and a mistake that the idea helps you avoid.</w:t>
      </w:r>
    </w:p>
    <w:p>
      <w:r>
        <w:t>Without opening the old lesson, explain one key idea from Text as Pieces. Give an example and a mistake that the idea helps you avoid.</w:t>
      </w:r>
    </w:p>
    <w:p>
      <w:r>
        <w:t>After trying, check the relevant lesson or ask your teacher. Change the part of your explanation that the evidence shows was wrong.</w:t>
      </w:r>
    </w:p>
    <w:p>
      <w:r>
        <w:t>Week 31: Permissions and Human Review</w:t>
      </w:r>
    </w:p>
    <w:p>
      <w:r>
        <w:t>Higher-consequence actions need narrower permissions and approval.</w:t>
      </w:r>
    </w:p>
    <w:p>
      <w:r>
        <w:drawing>
          <wp:inline xmlns:a="http://schemas.openxmlformats.org/drawingml/2006/main" xmlns:pic="http://schemas.openxmlformats.org/drawingml/2006/picture">
            <wp:extent cx="2942705" cy="2942705"/>
            <wp:docPr id="1" name="Picture 1" descr="Week 31 illustration: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r>
        <w:t>THINKER MISSION</w:t>
      </w:r>
    </w:p>
    <w:p>
      <w:r>
        <w:t>Place approval gates in a field-trip planning workflow.</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Authentication and authorisation. Explain why a recorded result needs its input conditions and evidence source before it can support a claim.</w:t>
      </w:r>
    </w:p>
    <w:p>
      <w:pPr>
        <w:pStyle w:val="Heading3"/>
      </w:pPr>
      <w:r>
        <w:t>Readiness for Privacy and least privilege</w:t>
      </w:r>
    </w:p>
    <w:p>
      <w:r>
        <w:t>Does a duration summary need student names to calculate a total?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enforce least privilege by checking operation and object before execution.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ermissions and Human Review"/>
            <wp:cNvGraphicFramePr>
              <a:graphicFrameLocks noChangeAspect="1"/>
            </wp:cNvGraphicFramePr>
            <a:graphic>
              <a:graphicData uri="http://schemas.openxmlformats.org/drawingml/2006/picture">
                <pic:pic>
                  <pic:nvPicPr>
                    <pic:cNvPr id="0" name="f6e4839678dc9eb3534e6a797d90bda92d32faa04d5e0b2a164ba137623df4a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permissions and human review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Privacy and least privilege</w:t>
      </w:r>
    </w:p>
    <w:p>
      <w:r>
        <w:t>A fictional class activity dashboard needs category counts, not names or personal messages. Design its data and role permissions before collection. This exercise uses invented data and policy cards; do not change the Academy's actual authentication settings.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ermissions and Human Review"/>
            <wp:cNvGraphicFramePr>
              <a:graphicFrameLocks noChangeAspect="1"/>
            </wp:cNvGraphicFramePr>
            <a:graphic>
              <a:graphicData uri="http://schemas.openxmlformats.org/drawingml/2006/picture">
                <pic:pic>
                  <pic:nvPicPr>
                    <pic:cNvPr id="0" name="f0a2b916a6385a7bbdac3b53614c229fbc540b68f265e6a42e8bf2022470642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ermissions and Human Review"/>
            <wp:cNvGraphicFramePr>
              <a:graphicFrameLocks noChangeAspect="1"/>
            </wp:cNvGraphicFramePr>
            <a:graphic>
              <a:graphicData uri="http://schemas.openxmlformats.org/drawingml/2006/picture">
                <pic:pic>
                  <pic:nvPicPr>
                    <pic:cNvPr id="0" name="d511d562940a42e01d4d47f48c472e46f3891a9dbfa538fcefb57d4bb784d63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ermissions and Human Review"/>
            <wp:cNvGraphicFramePr>
              <a:graphicFrameLocks noChangeAspect="1"/>
            </wp:cNvGraphicFramePr>
            <a:graphic>
              <a:graphicData uri="http://schemas.openxmlformats.org/drawingml/2006/picture">
                <pic:pic>
                  <pic:nvPicPr>
                    <pic:cNvPr id="0" name="10f9375809ad3a6cc70ab25582fe04d2ff6f9d35a997ebe9cdd77ed13082c80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reporting assistant may lookup public rooms but may not write records, send messages or read teacher notes. Check actor, operation and resource before executing a proposed call.</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Privacy and least privilege</w:t>
      </w:r>
    </w:p>
    <w:p>
      <w:r>
        <w:rPr>
          <w:rFonts w:ascii="Courier New" w:hAnsi="Courier New"/>
          <w:sz w:val="18"/>
        </w:rPr>
        <w:t>roles = {"student": ["read_summary"],</w:t>
        <w:br/>
        <w:t xml:space="preserve">         "teacher": ["read_summary", "read_review"]}</w:t>
        <w:br/>
        <w:t>def allowed(role, action):</w:t>
        <w:br/>
        <w:t xml:space="preserve">    return action in roles.get(role, [])</w:t>
        <w:br/>
        <w:br/>
        <w:t>print(allowed("student", "read_summary"))</w:t>
        <w:br/>
        <w:t>print(allowed("student", "read_review"))</w:t>
        <w:br/>
        <w:t>print(allowed("unknown", "read_summary"))</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Student</w:t>
            </w:r>
          </w:p>
        </w:tc>
        <w:tc>
          <w:tcPr>
            <w:tcW w:type="dxa" w:w="3408"/>
          </w:tcPr>
          <w:p>
            <w:r>
              <w:t>Read summary</w:t>
            </w:r>
          </w:p>
        </w:tc>
        <w:tc>
          <w:tcPr>
            <w:tcW w:type="dxa" w:w="3408"/>
          </w:tcPr>
          <w:p>
            <w:r>
              <w:t>No review notes</w:t>
            </w:r>
          </w:p>
        </w:tc>
      </w:tr>
      <w:tr>
        <w:tc>
          <w:tcPr>
            <w:tcW w:type="dxa" w:w="3408"/>
          </w:tcPr>
          <w:p>
            <w:r>
              <w:t>Teacher</w:t>
            </w:r>
          </w:p>
        </w:tc>
        <w:tc>
          <w:tcPr>
            <w:tcW w:type="dxa" w:w="3408"/>
          </w:tcPr>
          <w:p>
            <w:r>
              <w:t>Read summary and review</w:t>
            </w:r>
          </w:p>
        </w:tc>
        <w:tc>
          <w:tcPr>
            <w:tcW w:type="dxa" w:w="3408"/>
          </w:tcPr>
          <w:p>
            <w:r>
              <w:t>Authorized purpose</w:t>
            </w:r>
          </w:p>
        </w:tc>
      </w:tr>
      <w:tr>
        <w:tc>
          <w:tcPr>
            <w:tcW w:type="dxa" w:w="3408"/>
          </w:tcPr>
          <w:p>
            <w:r>
              <w:t>Unknown role</w:t>
            </w:r>
          </w:p>
        </w:tc>
        <w:tc>
          <w:tcPr>
            <w:tcW w:type="dxa" w:w="3408"/>
          </w:tcPr>
          <w:p>
            <w:r>
              <w:t>No listed permissions</w:t>
            </w:r>
          </w:p>
        </w:tc>
        <w:tc>
          <w:tcPr>
            <w:tcW w:type="dxa" w:w="3408"/>
          </w:tcPr>
          <w:p>
            <w:r>
              <w:t>Deny by default</w:t>
            </w:r>
          </w:p>
        </w:tc>
      </w:tr>
    </w:tbl>
    <w:p>
      <w:r>
        <w:t>Read each row from left to right and connect the evidence to the stated rule.</w:t>
      </w:r>
    </w:p>
    <w:p>
      <w:r>
        <w:t>The toy code prints True, False, False. It models a permission decision, not a complete security system. A real server must verify identity and enforce authorization on every protected request; hiding a button in a page is insufficient.</w:t>
      </w:r>
    </w:p>
    <w:p>
      <w:pPr>
        <w:pStyle w:val="Heading3"/>
      </w:pPr>
      <w:r>
        <w:t>Ask what each role actually needs</w:t>
      </w:r>
    </w:p>
    <w:p>
      <w:r>
        <w:t>Least privilege means giving each role only the actions needed for its purpose. Read the policy as a table: students may read the approved summary, while teachers may also read the necessary review. An unknown role gets no listed action. The small function checks this table; it does not establish who a visitor is. In a real application, the server must verify the session and apply the permission check whenever protected data is requested.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helper says it needs write R5 to correct an apparent typo.</w:t>
      </w:r>
    </w:p>
    <w:p>
      <w:r>
        <w:t>Prediction: The write remains denied under the existing token.</w:t>
      </w:r>
    </w:p>
    <w:p>
      <w:r>
        <w:t>Reason: A useful purpose does not create an authorised operation; an authorised owner must review any scope change.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ermission"/>
            <wp:cNvGraphicFramePr>
              <a:graphicFrameLocks noChangeAspect="1"/>
            </wp:cNvGraphicFramePr>
            <a:graphic>
              <a:graphicData uri="http://schemas.openxmlformats.org/drawingml/2006/picture">
                <pic:pic>
                  <pic:nvPicPr>
                    <pic:cNvPr id="0" name="d683a027fb8a379c671c29dcb90a27d0b95aee96d03b0c3b753ecaf1dab1e6e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pproval gate"/>
            <wp:cNvGraphicFramePr>
              <a:graphicFrameLocks noChangeAspect="1"/>
            </wp:cNvGraphicFramePr>
            <a:graphic>
              <a:graphicData uri="http://schemas.openxmlformats.org/drawingml/2006/picture">
                <pic:pic>
                  <pic:nvPicPr>
                    <pic:cNvPr id="0" name="b1f04c13a8ce93f1603da792d96538be0121ee0e3296923f9d714f1ea662ffbe.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sequence"/>
            <wp:cNvGraphicFramePr>
              <a:graphicFrameLocks noChangeAspect="1"/>
            </wp:cNvGraphicFramePr>
            <a:graphic>
              <a:graphicData uri="http://schemas.openxmlformats.org/drawingml/2006/picture">
                <pic:pic>
                  <pic:nvPicPr>
                    <pic:cNvPr id="0" name="905e276fd0c2162d04339ea9ab1f3845adc40df8d28c099f438b6953c0460f6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east privilege"/>
            <wp:cNvGraphicFramePr>
              <a:graphicFrameLocks noChangeAspect="1"/>
            </wp:cNvGraphicFramePr>
            <a:graphic>
              <a:graphicData uri="http://schemas.openxmlformats.org/drawingml/2006/picture">
                <pic:pic>
                  <pic:nvPicPr>
                    <pic:cNvPr id="0" name="27d158d31ff25c6219b03b232d24887dd8fed5fb4842d9fe439ca4c50c6b4c6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permission</w:t>
            </w:r>
          </w:p>
        </w:tc>
        <w:tc>
          <w:tcPr>
            <w:tcW w:type="dxa" w:w="3408"/>
          </w:tcPr>
          <w:p>
            <w:r>
              <w:t>Authorisation to perform a specified action on specified information or resources.</w:t>
            </w:r>
          </w:p>
        </w:tc>
        <w:tc>
          <w:tcPr>
            <w:tcW w:type="dxa" w:w="3408"/>
          </w:tcPr>
          <w:p>
            <w:r/>
          </w:p>
        </w:tc>
      </w:tr>
      <w:tr>
        <w:tc>
          <w:tcPr>
            <w:tcW w:type="dxa" w:w="3408"/>
          </w:tcPr>
          <w:p>
            <w:r>
              <w:t>approval gate</w:t>
            </w:r>
          </w:p>
        </w:tc>
        <w:tc>
          <w:tcPr>
            <w:tcW w:type="dxa" w:w="3408"/>
          </w:tcPr>
          <w:p>
            <w:r>
              <w:t>A point where a specified action must wait for explicit authorisation.</w:t>
            </w:r>
          </w:p>
        </w:tc>
        <w:tc>
          <w:tcPr>
            <w:tcW w:type="dxa" w:w="3408"/>
          </w:tcPr>
          <w:p>
            <w:r/>
          </w:p>
        </w:tc>
      </w:tr>
      <w:tr>
        <w:tc>
          <w:tcPr>
            <w:tcW w:type="dxa" w:w="3408"/>
          </w:tcPr>
          <w:p>
            <w:r>
              <w:t>consequence</w:t>
            </w:r>
          </w:p>
        </w:tc>
        <w:tc>
          <w:tcPr>
            <w:tcW w:type="dxa" w:w="3408"/>
          </w:tcPr>
          <w:p>
            <w:r>
              <w:t>An outcome or effect of a decision, including who benefits or is harmed.</w:t>
            </w:r>
          </w:p>
        </w:tc>
        <w:tc>
          <w:tcPr>
            <w:tcW w:type="dxa" w:w="3408"/>
          </w:tcPr>
          <w:p>
            <w:r/>
          </w:p>
        </w:tc>
      </w:tr>
      <w:tr>
        <w:tc>
          <w:tcPr>
            <w:tcW w:type="dxa" w:w="3408"/>
          </w:tcPr>
          <w:p>
            <w:r>
              <w:t>least privilege</w:t>
            </w:r>
          </w:p>
        </w:tc>
        <w:tc>
          <w:tcPr>
            <w:tcW w:type="dxa" w:w="3408"/>
          </w:tcPr>
          <w:p>
            <w:r>
              <w:t>Giving a user or system only the permissions needed for its authorised task.</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Terms for Privacy and least privilege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Keeping only data needed for the stated purpose</w:t>
            </w:r>
          </w:p>
        </w:tc>
      </w:tr>
      <w:tr>
        <w:tc>
          <w:tcPr>
            <w:tcW w:type="dxa" w:w="5112"/>
          </w:tcPr>
          <w:p>
            <w:r>
              <w:t>Least privilege</w:t>
            </w:r>
          </w:p>
        </w:tc>
        <w:tc>
          <w:tcPr>
            <w:tcW w:type="dxa" w:w="5112"/>
          </w:tcPr>
          <w:p>
            <w:r>
              <w:t>Giving a role only the access it needs</w:t>
            </w:r>
          </w:p>
        </w:tc>
      </w:tr>
      <w:tr>
        <w:tc>
          <w:tcPr>
            <w:tcW w:type="dxa" w:w="5112"/>
          </w:tcPr>
          <w:p>
            <w:r>
              <w:t>Retention</w:t>
            </w:r>
          </w:p>
        </w:tc>
        <w:tc>
          <w:tcPr>
            <w:tcW w:type="dxa" w:w="5112"/>
          </w:tcPr>
          <w:p>
            <w:r>
              <w:t>How long data is kept</w:t>
            </w:r>
          </w:p>
        </w:tc>
      </w:tr>
      <w:tr>
        <w:tc>
          <w:tcPr>
            <w:tcW w:type="dxa" w:w="5112"/>
          </w:tcPr>
          <w:p>
            <w:r>
              <w:t>Authorization</w:t>
            </w:r>
          </w:p>
        </w:tc>
        <w:tc>
          <w:tcPr>
            <w:tcW w:type="dxa" w:w="5112"/>
          </w:tcPr>
          <w:p>
            <w:r>
              <w:t>Permission to perform a particular action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ermissions and Human Review"/>
            <wp:cNvGraphicFramePr>
              <a:graphicFrameLocks noChangeAspect="1"/>
            </wp:cNvGraphicFramePr>
            <a:graphic>
              <a:graphicData uri="http://schemas.openxmlformats.org/drawingml/2006/picture">
                <pic:pic>
                  <pic:nvPicPr>
                    <pic:cNvPr id="0" name="087dcf830d4b378c0feddff356bc31f62ae8612a9189739da0f000e963cd79a7.png"/>
                    <pic:cNvPicPr/>
                  </pic:nvPicPr>
                  <pic:blipFill>
                    <a:blip r:embed="rId21"/>
                    <a:stretch>
                      <a:fillRect/>
                    </a:stretch>
                  </pic:blipFill>
                  <pic:spPr>
                    <a:xfrm>
                      <a:off x="0" y="0"/>
                      <a:ext cx="5486400" cy="2377440"/>
                    </a:xfrm>
                    <a:prstGeom prst="rect"/>
                  </pic:spPr>
                </pic:pic>
              </a:graphicData>
            </a:graphic>
          </wp:inline>
        </w:drawing>
      </w:r>
    </w:p>
    <w:p>
      <w:r>
        <w:t>1. Low consequence: suggest three destinations.</w:t>
      </w:r>
    </w:p>
    <w:p>
      <w:r>
        <w:t>2. Higher consequence: contact families, spend money, or submit forms.</w:t>
      </w:r>
    </w:p>
    <w:p>
      <w:r>
        <w:t>3. The system drafts; an authorized adult reviews and decides.</w:t>
      </w:r>
    </w:p>
    <w:p>
      <w:r>
        <w:t>4. Log what was approved, rejected, or changed, then stop after the approved scope.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Privacy and least privilege</w:t>
      </w:r>
    </w:p>
    <w:p>
      <w:pPr>
        <w:pStyle w:val="Heading3"/>
      </w:pPr>
      <w:r>
        <w:t>If a student manually requests the review endpoint, should hiding its menu link be enough?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Permissions and Human Review</w:t>
      </w:r>
    </w:p>
    <w:p>
      <w:r>
        <w:t>A fictional catalogue helper receives a narrowly scoped tool token.</w:t>
      </w:r>
    </w:p>
    <w:p>
      <w:pPr>
        <w:pStyle w:val="Heading3"/>
      </w:pPr>
      <w:r>
        <w:t>The facts we will use</w:t>
      </w:r>
    </w:p>
    <w:p>
      <w:r>
        <w:t>Token allows read on catalogue records R2 and R5 only. No write permission is granted.</w:t>
      </w:r>
    </w:p>
    <w:p>
      <w:r>
        <w:t>Proposals: read R2; read R8; write R5. Generated text claims all are helpful.</w:t>
      </w:r>
    </w:p>
    <w:p>
      <w:r>
        <w:drawing>
          <wp:inline xmlns:a="http://schemas.openxmlformats.org/drawingml/2006/main" xmlns:pic="http://schemas.openxmlformats.org/drawingml/2006/picture">
            <wp:extent cx="5311302" cy="5943600"/>
            <wp:docPr id="15" name="Picture 15" descr="Permissions and Human Review. Read token: Authorised operation is read; authorised objects are R2,R5.. Allowed call: read R2 matches both operation and object: allow.. Wrong object: read R8 fails object scope: deny.. Wrong operation: write R5 fails operation scope: deny even for an allowed record."/>
            <wp:cNvGraphicFramePr>
              <a:graphicFrameLocks noChangeAspect="1"/>
            </wp:cNvGraphicFramePr>
            <a:graphic>
              <a:graphicData uri="http://schemas.openxmlformats.org/drawingml/2006/picture">
                <pic:pic>
                  <pic:nvPicPr>
                    <pic:cNvPr id="0" name="academy-visual-ai-2-31.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token</w:t>
            </w:r>
          </w:p>
        </w:tc>
        <w:tc>
          <w:tcPr>
            <w:tcW w:type="dxa" w:w="5112"/>
          </w:tcPr>
          <w:p>
            <w:r>
              <w:t>Authorised operation is read; authorised objects are R2,R5.</w:t>
            </w:r>
          </w:p>
        </w:tc>
      </w:tr>
      <w:tr>
        <w:tc>
          <w:tcPr>
            <w:tcW w:type="dxa" w:w="5112"/>
          </w:tcPr>
          <w:p>
            <w:r>
              <w:t>2. Allowed call</w:t>
            </w:r>
          </w:p>
        </w:tc>
        <w:tc>
          <w:tcPr>
            <w:tcW w:type="dxa" w:w="5112"/>
          </w:tcPr>
          <w:p>
            <w:r>
              <w:t>read R2 matches both operation and object: allow.</w:t>
            </w:r>
          </w:p>
        </w:tc>
      </w:tr>
      <w:tr>
        <w:tc>
          <w:tcPr>
            <w:tcW w:type="dxa" w:w="5112"/>
          </w:tcPr>
          <w:p>
            <w:r>
              <w:t>3. Wrong object</w:t>
            </w:r>
          </w:p>
        </w:tc>
        <w:tc>
          <w:tcPr>
            <w:tcW w:type="dxa" w:w="5112"/>
          </w:tcPr>
          <w:p>
            <w:r>
              <w:t>read R8 fails object scope: deny.</w:t>
            </w:r>
          </w:p>
        </w:tc>
      </w:tr>
      <w:tr>
        <w:tc>
          <w:tcPr>
            <w:tcW w:type="dxa" w:w="5112"/>
          </w:tcPr>
          <w:p>
            <w:r>
              <w:t>4. Wrong operation</w:t>
            </w:r>
          </w:p>
        </w:tc>
        <w:tc>
          <w:tcPr>
            <w:tcW w:type="dxa" w:w="5112"/>
          </w:tcPr>
          <w:p>
            <w:r>
              <w:t>write R5 fails operation scope: deny even for an allowed record.</w:t>
            </w:r>
          </w:p>
        </w:tc>
      </w:tr>
    </w:tbl>
    <w:p>
      <w:r>
        <w:t>Match each pictured step to the supplied facts. This is a worked teaching case, not an independent assessment.</w:t>
      </w:r>
    </w:p>
    <w:p>
      <w:pPr>
        <w:pStyle w:val="Heading3"/>
      </w:pPr>
      <w:r>
        <w:t>Why this result follows</w:t>
      </w:r>
    </w:p>
    <w:p>
      <w:r>
        <w:t>Permissions are concrete restrictions, not a confidence score or a general instruction to be useful. Each proposed call must match both dimensions before it happens. A request written inside catalogue text cannot enlarge the token’s authority. Denial should preserve the proposed action and reason without executing the disallowed mutation.</w:t>
      </w:r>
    </w:p>
    <w:p>
      <w:pPr>
        <w:pStyle w:val="Heading3"/>
      </w:pPr>
      <w:r>
        <w:t>What this example does not establish</w:t>
      </w:r>
    </w:p>
    <w:p>
      <w:r>
        <w:t>Permission checks do not establish that a read result is trustworthy or that an allowed action is factually correct.</w:t>
      </w:r>
    </w:p>
    <w:p>
      <w:r>
        <w:t>Read the labelled picture: Which proposal is allowed, and why is an authorised object alone insufficient?</w:t>
      </w:r>
    </w:p>
    <w:p>
      <w:r>
        <w:t>Change one thing: The helper says it needs write R5 to correct an apparent typo.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ermissions and Human Review"/>
            <wp:cNvGraphicFramePr>
              <a:graphicFrameLocks noChangeAspect="1"/>
            </wp:cNvGraphicFramePr>
            <a:graphic>
              <a:graphicData uri="http://schemas.openxmlformats.org/drawingml/2006/picture">
                <pic:pic>
                  <pic:nvPicPr>
                    <pic:cNvPr id="0" name="f2642dde616ce9471feee2fafb6a21ae64012c5b8895ce2b6ccad6b8e6113312.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Privacy and least privilege</w:t>
      </w:r>
    </w:p>
    <w:p>
      <w:r>
        <w:t>Retention must be tied to a purpose and school policy rather than a guessed universal number of days. Identify who can correct or delete records and avoid keeping raw responses indefinitely just because storage is available.</w:t>
      </w:r>
    </w:p>
    <w:p>
      <w:pPr>
        <w:pStyle w:val="Heading3"/>
      </w:pPr>
      <w:r>
        <w:t>Does the allowed function alone prove an app is secure?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ermissions and Human Review"/>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generated plan cannot expand the token or actor scope.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Privacy and least privilege</w:t>
      </w:r>
    </w:p>
    <w:p>
      <w:r>
        <w:t>A form asks for names, birthdays and comments to count activity preferences. Remove fields not needed for the purpose. Aggregated counts can still expose information in very small groups; choose reporting rules with the responsible teacher.</w:t>
      </w:r>
    </w:p>
    <w:p>
      <w:pPr>
        <w:pStyle w:val="Heading3"/>
      </w:pPr>
      <w:r>
        <w:t>Practise with less help: Trace the worked case</w:t>
      </w:r>
    </w:p>
    <w:p>
      <w:r>
        <w:t>Use workbook W2 for the connected example “Least privilege and tool scopes”.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Privacy and least privilege</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Which proposal is allowed, and why is an authorised object alone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ermissions and Human Review"/>
            <wp:cNvGraphicFramePr>
              <a:graphicFrameLocks noChangeAspect="1"/>
            </wp:cNvGraphicFramePr>
            <a:graphic>
              <a:graphicData uri="http://schemas.openxmlformats.org/drawingml/2006/picture">
                <pic:pic>
                  <pic:nvPicPr>
                    <pic:cNvPr id="0" name="df5e6185c1ac1caeecef6025b697078ecece440520b1344372971ecaf4adf554.png"/>
                    <pic:cNvPicPr/>
                  </pic:nvPicPr>
                  <pic:blipFill>
                    <a:blip r:embed="rId25"/>
                    <a:stretch>
                      <a:fillRect/>
                    </a:stretch>
                  </pic:blipFill>
                  <pic:spPr>
                    <a:xfrm>
                      <a:off x="0" y="0"/>
                      <a:ext cx="5486400" cy="1901952"/>
                    </a:xfrm>
                    <a:prstGeom prst="rect"/>
                  </pic:spPr>
                </pic:pic>
              </a:graphicData>
            </a:graphic>
          </wp:inline>
        </w:drawing>
      </w:r>
    </w:p>
    <w:p>
      <w:r>
        <w:t>Map actions by consequence, grant minimum permissions, add adult gates, test a denied request, and verify the workflow stops safely.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ermissions and Human Review"/>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ermissions and Human Review"/>
            <wp:cNvGraphicFramePr>
              <a:graphicFrameLocks noChangeAspect="1"/>
            </wp:cNvGraphicFramePr>
            <a:graphic>
              <a:graphicData uri="http://schemas.openxmlformats.org/drawingml/2006/picture">
                <pic:pic>
                  <pic:nvPicPr>
                    <pic:cNvPr id="0" name="afbf5a9f64d11fae5e75cd64932620dc6b5b698cf28b0dc5be50631c04e7769b.png"/>
                    <pic:cNvPicPr/>
                  </pic:nvPicPr>
                  <pic:blipFill>
                    <a:blip r:embed="rId27"/>
                    <a:stretch>
                      <a:fillRect/>
                    </a:stretch>
                  </pic:blipFill>
                  <pic:spPr>
                    <a:xfrm>
                      <a:off x="0" y="0"/>
                      <a:ext cx="5486400" cy="1901952"/>
                    </a:xfrm>
                    <a:prstGeom prst="rect"/>
                  </pic:spPr>
                </pic:pic>
              </a:graphicData>
            </a:graphic>
          </wp:inline>
        </w:drawing>
      </w:r>
    </w:p>
    <w:p>
      <w:r>
        <w:t>THIS WEEK’S CHECKPOINT  The recommender may suggest and explain; people decide, borrow, purchase, or share data.</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Give the recommender read-only access wherever sufficient, and require explicit owner review for catalogue edits or publication.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ermissions and Human Review"/>
            <wp:cNvGraphicFramePr>
              <a:graphicFrameLocks noChangeAspect="1"/>
            </wp:cNvGraphicFramePr>
            <a:graphic>
              <a:graphicData uri="http://schemas.openxmlformats.org/drawingml/2006/picture">
                <pic:pic>
                  <pic:nvPicPr>
                    <pic:cNvPr id="0" name="0e8e638fc1f0571843d530893a3fb31ff4f973f8f3506a6ad9be1e58f702f987.png"/>
                    <pic:cNvPicPr/>
                  </pic:nvPicPr>
                  <pic:blipFill>
                    <a:blip r:embed="rId28"/>
                    <a:stretch>
                      <a:fillRect/>
                    </a:stretch>
                  </pic:blipFill>
                  <pic:spPr>
                    <a:xfrm>
                      <a:off x="0" y="0"/>
                      <a:ext cx="5486400" cy="1901952"/>
                    </a:xfrm>
                    <a:prstGeom prst="rect"/>
                  </pic:spPr>
                </pic:pic>
              </a:graphicData>
            </a:graphic>
          </wp:inline>
        </w:drawing>
      </w:r>
    </w:p>
    <w:p>
      <w:r>
        <w:t>CHALLENGE  Place approval gates in a field-trip planning workflow.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31 Worked case</w:t>
      </w:r>
    </w:p>
    <w:p>
      <w:r>
        <w:t>Use the supplied details to practise the weekly concept before attempting the independent question. This case extends the illustrated lesson.</w:t>
      </w:r>
    </w:p>
    <w:p>
      <w:pPr>
        <w:pStyle w:val="Heading3"/>
      </w:pPr>
      <w:r>
        <w:t>The situation</w:t>
      </w:r>
    </w:p>
    <w:p>
      <w:r>
        <w:t>Posting a recommendation requires teacher review.</w:t>
      </w:r>
    </w:p>
    <w:p>
      <w:pPr>
        <w:pStyle w:val="Heading3"/>
      </w:pPr>
      <w:r>
        <w:t>The question</w:t>
      </w:r>
    </w:p>
    <w:p>
      <w:r>
        <w:t>Place the approval gate.</w:t>
      </w:r>
    </w:p>
    <w:p>
      <w:pPr>
        <w:pStyle w:val="Heading3"/>
      </w:pPr>
      <w:r>
        <w:t>Worked explanation</w:t>
      </w:r>
    </w:p>
    <w:p>
      <w:r>
        <w:t>After draft and evidence are visible, before posting; include content and destination. No approval means no post.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Put approval after evidence and before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Draft</w:t>
            </w:r>
          </w:p>
        </w:tc>
        <w:tc>
          <w:tcPr>
            <w:tcW w:type="dxa" w:w="5112"/>
          </w:tcPr>
          <w:p>
            <w:r>
              <w:t>Show recommendation content</w:t>
            </w:r>
          </w:p>
        </w:tc>
      </w:tr>
      <w:tr>
        <w:tc>
          <w:tcPr>
            <w:tcW w:type="dxa" w:w="5112"/>
          </w:tcPr>
          <w:p>
            <w:r>
              <w:t>Evidence</w:t>
            </w:r>
          </w:p>
        </w:tc>
        <w:tc>
          <w:tcPr>
            <w:tcW w:type="dxa" w:w="5112"/>
          </w:tcPr>
          <w:p>
            <w:r>
              <w:t>Show support and destination</w:t>
            </w:r>
          </w:p>
        </w:tc>
      </w:tr>
      <w:tr>
        <w:tc>
          <w:tcPr>
            <w:tcW w:type="dxa" w:w="5112"/>
          </w:tcPr>
          <w:p>
            <w:r>
              <w:t>Teacher</w:t>
            </w:r>
          </w:p>
        </w:tc>
        <w:tc>
          <w:tcPr>
            <w:tcW w:type="dxa" w:w="5112"/>
          </w:tcPr>
          <w:p>
            <w:r>
              <w:t>Review and explicitly approve</w:t>
            </w:r>
          </w:p>
        </w:tc>
      </w:tr>
      <w:tr>
        <w:tc>
          <w:tcPr>
            <w:tcW w:type="dxa" w:w="5112"/>
          </w:tcPr>
          <w:p>
            <w:r>
              <w:t>Post</w:t>
            </w:r>
          </w:p>
        </w:tc>
        <w:tc>
          <w:tcPr>
            <w:tcW w:type="dxa" w:w="5112"/>
          </w:tcPr>
          <w:p>
            <w:r>
              <w:t>Proceed only with approval</w:t>
            </w:r>
          </w:p>
        </w:tc>
      </w:tr>
    </w:tbl>
    <w:p>
      <w:r>
        <w:t>Posting a recommendation requires teacher review.</w:t>
      </w:r>
    </w:p>
    <w:p>
      <w:r>
        <w:t>Place the approval gate.</w:t>
      </w:r>
    </w:p>
    <w:p>
      <w:r>
        <w:t>After draft and evidence are visible, before posting; include content and destination. No approval means no post.</w:t>
      </w:r>
    </w:p>
    <w:p>
      <w:pPr>
        <w:pStyle w:val="Heading1"/>
      </w:pPr>
      <w:r>
        <w:t>14. Try a new case independently</w:t>
      </w:r>
    </w:p>
    <w:p>
      <w:pPr>
        <w:pStyle w:val="Heading3"/>
      </w:pPr>
      <w:r>
        <w:t>Independent case: Apply a new case independently</w:t>
      </w:r>
    </w:p>
    <w:p>
      <w:r>
        <w:t>Scope allows read inventory items A, B. Calls read A, read C, write B.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31 Independent application</w:t>
      </w:r>
    </w:p>
    <w:p>
      <w:r>
        <w:t>Close the worked explanation. Apply the idea to this different question without copying.</w:t>
      </w:r>
    </w:p>
    <w:p>
      <w:r>
        <w:t>A teacher allows a tool to draft a message but forbids sending. The draft is correct. May the agent send it? Explain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The recommender may suggest and explain; people decide, borrow, purchase, or share data.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teacher approves posting version 1 to a class board. The assistant changes the text and destination to a public board. Does the old approval cover the new action? Define what must be reviewed.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helper receives a narrowly scoped tool token.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least privilege and tool scopes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least privilege and tool scopes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