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ai-3/8</w:t>
      </w:r>
    </w:p>
    <w:p>
      <w:pPr>
        <w:pStyle w:val="Title"/>
      </w:pPr>
      <w:r>
        <w:t>Structured Output and Schemas</w:t>
      </w:r>
    </w:p>
    <w:p>
      <w:r>
        <w:t>Project: Verified Study Buddy</w:t>
      </w:r>
    </w:p>
    <w:p>
      <w:pPr>
        <w:pStyle w:val="Heading1"/>
      </w:pPr>
      <w:r>
        <w:t>Before you start</w:t>
      </w:r>
    </w:p>
    <w:p>
      <w:r>
        <w:t>AI-2 Week 7: text and numeric values are different types.</w:t>
      </w:r>
    </w:p>
    <w:p>
      <w:pPr>
        <w:pStyle w:val="Heading1"/>
      </w:pPr>
      <w:r>
        <w:t>01. Your mission</w:t>
      </w:r>
    </w:p>
    <w:p>
      <w:pPr>
        <w:pStyle w:val="Heading3"/>
      </w:pPr>
      <w:r>
        <w:t>Your learning target</w:t>
      </w:r>
    </w:p>
    <w:p>
      <w:r>
        <w:t>I can separate JSON parsing, schema validation and source support checks.</w:t>
      </w:r>
    </w:p>
    <w:p>
      <w:r>
        <w:t>I can reject invalid types and unexpected fields under a closed schema.</w:t>
      </w:r>
    </w:p>
    <w:p>
      <w:r>
        <w:t>I can trace a validly formatted but unsupported claim.</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Iterative Prompting. Give an example and a mistake that the idea helps you avoid.</w:t>
      </w:r>
    </w:p>
    <w:p>
      <w:r>
        <w:t>Without opening the old lesson, explain one key idea from Prompt as a Contract. Give an example and a mistake that the idea helps you avoid.</w:t>
      </w:r>
    </w:p>
    <w:p>
      <w:r>
        <w:t>Without opening the old lesson, explain one key idea from A Distribution of Possibilities. Give an example and a mistake that the idea helps you avoid.</w:t>
      </w:r>
    </w:p>
    <w:p>
      <w:r>
        <w:t>After trying, check the relevant lesson or ask your teacher. Change the part of your explanation that the evidence shows was wrong.</w:t>
      </w:r>
    </w:p>
    <w:p>
      <w:r>
        <w:t>Week 8: Structured Output and Schemas</w:t>
      </w:r>
    </w:p>
    <w:p>
      <w:r>
        <w:t>Schemas make output easier to validate, reuse, and test.</w:t>
      </w:r>
    </w:p>
    <w:p>
      <w:r>
        <w:drawing>
          <wp:inline xmlns:a="http://schemas.openxmlformats.org/drawingml/2006/main" xmlns:pic="http://schemas.openxmlformats.org/drawingml/2006/picture">
            <wp:extent cx="2942705" cy="2942705"/>
            <wp:docPr id="1" name="Picture 1" descr="Week 8 illustration: Structured Output and Schemas"/>
            <wp:cNvGraphicFramePr>
              <a:graphicFrameLocks noChangeAspect="1"/>
            </wp:cNvGraphicFramePr>
            <a:graphic>
              <a:graphicData uri="http://schemas.openxmlformats.org/drawingml/2006/picture">
                <pic:pic>
                  <pic:nvPicPr>
                    <pic:cNvPr id="0" name="e186fb62d362a1ed5ab6e0b1701dc9cfc17ab353cce268726987b3053a9281cc.png"/>
                    <pic:cNvPicPr/>
                  </pic:nvPicPr>
                  <pic:blipFill>
                    <a:blip r:embed="rId9"/>
                    <a:stretch>
                      <a:fillRect/>
                    </a:stretch>
                  </pic:blipFill>
                  <pic:spPr>
                    <a:xfrm>
                      <a:off x="0" y="0"/>
                      <a:ext cx="2942705" cy="2942705"/>
                    </a:xfrm>
                    <a:prstGeom prst="rect"/>
                  </pic:spPr>
                </pic:pic>
              </a:graphicData>
            </a:graphic>
          </wp:inline>
        </w:drawing>
      </w:r>
    </w:p>
    <w:p>
      <w:r>
        <w:t>CREATOR MISSION</w:t>
      </w:r>
    </w:p>
    <w:p>
      <w:r>
        <w:t>Request fields, then check missing and invalid values.</w:t>
      </w:r>
    </w:p>
    <w:p>
      <w:r>
        <w:t>Creator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Does a requested output format prove a response followed the specification?</w:t>
      </w:r>
    </w:p>
    <w:p>
      <w:pPr>
        <w:pStyle w:val="Heading3"/>
      </w:pPr>
      <w:r>
        <w:t>This week’s end goal</w:t>
      </w:r>
    </w:p>
    <w:p>
      <w:r>
        <w:t>By the end, I can validate structured output in layers: syntax, schema and source meaning.</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Structured Output and Schemas"/>
            <wp:cNvGraphicFramePr>
              <a:graphicFrameLocks noChangeAspect="1"/>
            </wp:cNvGraphicFramePr>
            <a:graphic>
              <a:graphicData uri="http://schemas.openxmlformats.org/drawingml/2006/picture">
                <pic:pic>
                  <pic:nvPicPr>
                    <pic:cNvPr id="0" name="e186fb62d362a1ed5ab6e0b1701dc9cfc17ab353cce268726987b3053a9281cc.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structured output and schemas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 response may be valid JSON and still violate the schema or sources. First parse the text. Then check the exact object fields and types. Finally check source support and domain meaning. These checks answer different questions. Do not call a successful parser a complete validator.</w:t>
      </w:r>
    </w:p>
    <w:p>
      <w:r>
        <w:t>Use the Week 11 closed object: exactly status,room,capacity,source_ids. status is supported or needs_review. source_ids is a list of distinct known source-ID strings. For supported, room is a nonempty string and capacity a nonnegative integer. For needs_review, room and capacity are null. Boolean values are not capacities under this contract.</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Structured Output and Schemas"/>
            <wp:cNvGraphicFramePr>
              <a:graphicFrameLocks noChangeAspect="1"/>
            </wp:cNvGraphicFramePr>
            <a:graphic>
              <a:graphicData uri="http://schemas.openxmlformats.org/drawingml/2006/picture">
                <pic:pic>
                  <pic:nvPicPr>
                    <pic:cNvPr id="0" name="557714ea4ca6f11c2f5344cdfb685b4483ca2094804228896e40b238c723f5ed.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Structured Output and Schemas"/>
            <wp:cNvGraphicFramePr>
              <a:graphicFrameLocks noChangeAspect="1"/>
            </wp:cNvGraphicFramePr>
            <a:graphic>
              <a:graphicData uri="http://schemas.openxmlformats.org/drawingml/2006/picture">
                <pic:pic>
                  <pic:nvPicPr>
                    <pic:cNvPr id="0" name="52fe2372811b508664c3ebfc2122526bf04485a2149d9f4c70b26b2c7eb87cf3.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Structured Output and Schemas"/>
            <wp:cNvGraphicFramePr>
              <a:graphicFrameLocks noChangeAspect="1"/>
            </wp:cNvGraphicFramePr>
            <a:graphic>
              <a:graphicData uri="http://schemas.openxmlformats.org/drawingml/2006/picture">
                <pic:pic>
                  <pic:nvPicPr>
                    <pic:cNvPr id="0" name="e92950d785d7cb11a06a14385b2e143938706d87f86b742262658313ad9ac8d8.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Response fragment</w:t>
            </w:r>
          </w:p>
        </w:tc>
        <w:tc>
          <w:tcPr>
            <w:tcW w:type="dxa" w:w="3408"/>
          </w:tcPr>
          <w:p>
            <w:r>
              <w:t>Layer that rejects it</w:t>
            </w:r>
          </w:p>
        </w:tc>
        <w:tc>
          <w:tcPr>
            <w:tcW w:type="dxa" w:w="3408"/>
          </w:tcPr>
          <w:p>
            <w:r>
              <w:t>Reason</w:t>
            </w:r>
          </w:p>
        </w:tc>
      </w:tr>
      <w:tr>
        <w:tc>
          <w:tcPr>
            <w:tcW w:type="dxa" w:w="3408"/>
          </w:tcPr>
          <w:p>
            <w:r>
              <w:t>{status: supported}</w:t>
            </w:r>
          </w:p>
        </w:tc>
        <w:tc>
          <w:tcPr>
            <w:tcW w:type="dxa" w:w="3408"/>
          </w:tcPr>
          <w:p>
            <w:r>
              <w:t>Syntax</w:t>
            </w:r>
          </w:p>
        </w:tc>
        <w:tc>
          <w:tcPr>
            <w:tcW w:type="dxa" w:w="3408"/>
          </w:tcPr>
          <w:p>
            <w:r>
              <w:t>JSON keys/strings need quotes</w:t>
            </w:r>
          </w:p>
        </w:tc>
      </w:tr>
      <w:tr>
        <w:tc>
          <w:tcPr>
            <w:tcW w:type="dxa" w:w="3408"/>
          </w:tcPr>
          <w:p>
            <w:r>
              <w:t>{"capacity":"12"}</w:t>
            </w:r>
          </w:p>
        </w:tc>
        <w:tc>
          <w:tcPr>
            <w:tcW w:type="dxa" w:w="3408"/>
          </w:tcPr>
          <w:p>
            <w:r>
              <w:t>Schema in a complete object</w:t>
            </w:r>
          </w:p>
        </w:tc>
        <w:tc>
          <w:tcPr>
            <w:tcW w:type="dxa" w:w="3408"/>
          </w:tcPr>
          <w:p>
            <w:r>
              <w:t>String does not satisfy integer capacity</w:t>
            </w:r>
          </w:p>
        </w:tc>
      </w:tr>
      <w:tr>
        <w:tc>
          <w:tcPr>
            <w:tcW w:type="dxa" w:w="3408"/>
          </w:tcPr>
          <w:p>
            <w:r>
              <w:t>{"capacity":true}</w:t>
            </w:r>
          </w:p>
        </w:tc>
        <w:tc>
          <w:tcPr>
            <w:tcW w:type="dxa" w:w="3408"/>
          </w:tcPr>
          <w:p>
            <w:r>
              <w:t>Schema in a complete object</w:t>
            </w:r>
          </w:p>
        </w:tc>
        <w:tc>
          <w:tcPr>
            <w:tcW w:type="dxa" w:w="3408"/>
          </w:tcPr>
          <w:p>
            <w:r>
              <w:t>Boolean is not accepted as an integer</w:t>
            </w:r>
          </w:p>
        </w:tc>
      </w:tr>
      <w:tr>
        <w:tc>
          <w:tcPr>
            <w:tcW w:type="dxa" w:w="3408"/>
          </w:tcPr>
          <w:p>
            <w:r>
              <w:t>An extra booking field</w:t>
            </w:r>
          </w:p>
        </w:tc>
        <w:tc>
          <w:tcPr>
            <w:tcW w:type="dxa" w:w="3408"/>
          </w:tcPr>
          <w:p>
            <w:r>
              <w:t>Closed schema</w:t>
            </w:r>
          </w:p>
        </w:tc>
        <w:tc>
          <w:tcPr>
            <w:tcW w:type="dxa" w:w="3408"/>
          </w:tcPr>
          <w:p>
            <w:r>
              <w:t>Unexpected field</w:t>
            </w:r>
          </w:p>
        </w:tc>
      </w:tr>
    </w:tbl>
    <w:p>
      <w:r>
        <w:t>These fragments illustrate failures, not complete candidate objects. A real check receives the whole object and verifies every required field. Do not repair a string capacity automatically unless a separate documented conversion policy permits it; otherwise report validation failure. A null value differs from missing a field.</w:t>
      </w:r>
    </w:p>
    <w:p>
      <w:pPr>
        <w:pStyle w:val="Heading3"/>
      </w:pPr>
      <w:r>
        <w:t>Keep the evidence roles separate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 or input</w:t>
            </w:r>
          </w:p>
        </w:tc>
        <w:tc>
          <w:tcPr>
            <w:tcW w:type="dxa" w:w="3408"/>
          </w:tcPr>
          <w:p>
            <w:r>
              <w:t>Procedure</w:t>
            </w:r>
          </w:p>
        </w:tc>
        <w:tc>
          <w:tcPr>
            <w:tcW w:type="dxa" w:w="3408"/>
          </w:tcPr>
          <w:p>
            <w:r>
              <w:t>Permitted conclusion</w:t>
            </w:r>
          </w:p>
        </w:tc>
      </w:tr>
      <w:tr>
        <w:tc>
          <w:tcPr>
            <w:tcW w:type="dxa" w:w="3408"/>
          </w:tcPr>
          <w:p>
            <w:r>
              <w:t>Generated text</w:t>
            </w:r>
          </w:p>
        </w:tc>
        <w:tc>
          <w:tcPr>
            <w:tcW w:type="dxa" w:w="3408"/>
          </w:tcPr>
          <w:p>
            <w:r>
              <w:t>JSON parse</w:t>
            </w:r>
          </w:p>
        </w:tc>
        <w:tc>
          <w:tcPr>
            <w:tcW w:type="dxa" w:w="3408"/>
          </w:tcPr>
          <w:p>
            <w:r>
              <w:t>A value or syntax error</w:t>
            </w:r>
          </w:p>
        </w:tc>
      </w:tr>
      <w:tr>
        <w:tc>
          <w:tcPr>
            <w:tcW w:type="dxa" w:w="3408"/>
          </w:tcPr>
          <w:p>
            <w:r>
              <w:t>Parsed value</w:t>
            </w:r>
          </w:p>
        </w:tc>
        <w:tc>
          <w:tcPr>
            <w:tcW w:type="dxa" w:w="3408"/>
          </w:tcPr>
          <w:p>
            <w:r>
              <w:t>Closed-schema check</w:t>
            </w:r>
          </w:p>
        </w:tc>
        <w:tc>
          <w:tcPr>
            <w:tcW w:type="dxa" w:w="3408"/>
          </w:tcPr>
          <w:p>
            <w:r>
              <w:t>Contract match or schema error</w:t>
            </w:r>
          </w:p>
        </w:tc>
      </w:tr>
      <w:tr>
        <w:tc>
          <w:tcPr>
            <w:tcW w:type="dxa" w:w="3408"/>
          </w:tcPr>
          <w:p>
            <w:r>
              <w:t>Contract-valid object</w:t>
            </w:r>
          </w:p>
        </w:tc>
        <w:tc>
          <w:tcPr>
            <w:tcW w:type="dxa" w:w="3408"/>
          </w:tcPr>
          <w:p>
            <w:r>
              <w:t>Match claims to current sources</w:t>
            </w:r>
          </w:p>
        </w:tc>
        <w:tc>
          <w:tcPr>
            <w:tcW w:type="dxa" w:w="3408"/>
          </w:tcPr>
          <w:p>
            <w:r>
              <w:t>Supported or semantic error</w:t>
            </w:r>
          </w:p>
        </w:tc>
      </w:tr>
    </w:tbl>
    <w:p>
      <w:r>
        <w:t>Each passed layer still leaves later layers to check.</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Add an extra field "rating":5 to X under the exactly-fields schema.</w:t>
      </w:r>
    </w:p>
    <w:p>
      <w:r>
        <w:t>Prediction: The changed object fails schema despite keeping the correct page count.</w:t>
      </w:r>
    </w:p>
    <w:p>
      <w:r>
        <w:t>Reason: Exactly means additional fields are not allowed in this contract.</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schema"/>
            <wp:cNvGraphicFramePr>
              <a:graphicFrameLocks noChangeAspect="1"/>
            </wp:cNvGraphicFramePr>
            <a:graphic>
              <a:graphicData uri="http://schemas.openxmlformats.org/drawingml/2006/picture">
                <pic:pic>
                  <pic:nvPicPr>
                    <pic:cNvPr id="0" name="636d91768f0029d56f2c0c88a0cb49d4a76dc735ede4f2cd5b357fc16c51f1d9.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field"/>
            <wp:cNvGraphicFramePr>
              <a:graphicFrameLocks noChangeAspect="1"/>
            </wp:cNvGraphicFramePr>
            <a:graphic>
              <a:graphicData uri="http://schemas.openxmlformats.org/drawingml/2006/picture">
                <pic:pic>
                  <pic:nvPicPr>
                    <pic:cNvPr id="0" name="cdb2b1f3af2486e51b36913d1b5f436b610491a643bef27f11164130c97242e3.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type"/>
            <wp:cNvGraphicFramePr>
              <a:graphicFrameLocks noChangeAspect="1"/>
            </wp:cNvGraphicFramePr>
            <a:graphic>
              <a:graphicData uri="http://schemas.openxmlformats.org/drawingml/2006/picture">
                <pic:pic>
                  <pic:nvPicPr>
                    <pic:cNvPr id="0" name="853ba9453e5cd99fe075fa6d7ee728876f7c1bb79a82e1aacfbbf094c44c7458.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validation"/>
            <wp:cNvGraphicFramePr>
              <a:graphicFrameLocks noChangeAspect="1"/>
            </wp:cNvGraphicFramePr>
            <a:graphic>
              <a:graphicData uri="http://schemas.openxmlformats.org/drawingml/2006/picture">
                <pic:pic>
                  <pic:nvPicPr>
                    <pic:cNvPr id="0" name="fed074c9649e1d34d50df073553c42c686e3e43cc11e6be6d8b2d33ac5b53f2c.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schema</w:t>
            </w:r>
          </w:p>
        </w:tc>
        <w:tc>
          <w:tcPr>
            <w:tcW w:type="dxa" w:w="3408"/>
          </w:tcPr>
          <w:p>
            <w:r>
              <w:t>A specification of required fields, types and structural rules for data.</w:t>
            </w:r>
          </w:p>
        </w:tc>
        <w:tc>
          <w:tcPr>
            <w:tcW w:type="dxa" w:w="3408"/>
          </w:tcPr>
          <w:p>
            <w:r/>
          </w:p>
        </w:tc>
      </w:tr>
      <w:tr>
        <w:tc>
          <w:tcPr>
            <w:tcW w:type="dxa" w:w="3408"/>
          </w:tcPr>
          <w:p>
            <w:r>
              <w:t>field</w:t>
            </w:r>
          </w:p>
        </w:tc>
        <w:tc>
          <w:tcPr>
            <w:tcW w:type="dxa" w:w="3408"/>
          </w:tcPr>
          <w:p>
            <w:r>
              <w:t>A named item of information in a record or structured message.</w:t>
            </w:r>
          </w:p>
        </w:tc>
        <w:tc>
          <w:tcPr>
            <w:tcW w:type="dxa" w:w="3408"/>
          </w:tcPr>
          <w:p>
            <w:r/>
          </w:p>
        </w:tc>
      </w:tr>
      <w:tr>
        <w:tc>
          <w:tcPr>
            <w:tcW w:type="dxa" w:w="3408"/>
          </w:tcPr>
          <w:p>
            <w:r>
              <w:t>type</w:t>
            </w:r>
          </w:p>
        </w:tc>
        <w:tc>
          <w:tcPr>
            <w:tcW w:type="dxa" w:w="3408"/>
          </w:tcPr>
          <w:p>
            <w:r>
              <w:t>The category of a value, such as text, number or Boolean.</w:t>
            </w:r>
          </w:p>
        </w:tc>
        <w:tc>
          <w:tcPr>
            <w:tcW w:type="dxa" w:w="3408"/>
          </w:tcPr>
          <w:p>
            <w:r/>
          </w:p>
        </w:tc>
      </w:tr>
      <w:tr>
        <w:tc>
          <w:tcPr>
            <w:tcW w:type="dxa" w:w="3408"/>
          </w:tcPr>
          <w:p>
            <w:r>
              <w:t>validation</w:t>
            </w:r>
          </w:p>
        </w:tc>
        <w:tc>
          <w:tcPr>
            <w:tcW w:type="dxa" w:w="3408"/>
          </w:tcPr>
          <w:p>
            <w:r>
              <w:t>Checking data or behaviour against rules; in ML, validation data is used to choose settings or models, separately from final testing.</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Syntax validation</w:t>
            </w:r>
          </w:p>
        </w:tc>
        <w:tc>
          <w:tcPr>
            <w:tcW w:type="dxa" w:w="5112"/>
          </w:tcPr>
          <w:p>
            <w:r>
              <w:t>Checking whether text can be parsed under the format grammar</w:t>
            </w:r>
          </w:p>
        </w:tc>
      </w:tr>
      <w:tr>
        <w:tc>
          <w:tcPr>
            <w:tcW w:type="dxa" w:w="5112"/>
          </w:tcPr>
          <w:p>
            <w:r>
              <w:t>Schema validation</w:t>
            </w:r>
          </w:p>
        </w:tc>
        <w:tc>
          <w:tcPr>
            <w:tcW w:type="dxa" w:w="5112"/>
          </w:tcPr>
          <w:p>
            <w:r>
              <w:t>Checking fields, types and allowed combinations in a parsed value</w:t>
            </w:r>
          </w:p>
        </w:tc>
      </w:tr>
      <w:tr>
        <w:tc>
          <w:tcPr>
            <w:tcW w:type="dxa" w:w="5112"/>
          </w:tcPr>
          <w:p>
            <w:r>
              <w:t>Semantic validation</w:t>
            </w:r>
          </w:p>
        </w:tc>
        <w:tc>
          <w:tcPr>
            <w:tcW w:type="dxa" w:w="5112"/>
          </w:tcPr>
          <w:p>
            <w:r>
              <w:t>Checking meaning and consistency with sources or domain rules</w:t>
            </w:r>
          </w:p>
        </w:tc>
      </w:tr>
      <w:tr>
        <w:tc>
          <w:tcPr>
            <w:tcW w:type="dxa" w:w="5112"/>
          </w:tcPr>
          <w:p>
            <w:r>
              <w:t>Closed schema</w:t>
            </w:r>
          </w:p>
        </w:tc>
        <w:tc>
          <w:tcPr>
            <w:tcW w:type="dxa" w:w="5112"/>
          </w:tcPr>
          <w:p>
            <w:r>
              <w:t>A contract rejecting fields beyond the stated set</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Structured Output and Schemas"/>
            <wp:cNvGraphicFramePr>
              <a:graphicFrameLocks noChangeAspect="1"/>
            </wp:cNvGraphicFramePr>
            <a:graphic>
              <a:graphicData uri="http://schemas.openxmlformats.org/drawingml/2006/picture">
                <pic:pic>
                  <pic:nvPicPr>
                    <pic:cNvPr id="0" name="1c559810feef4232c46f19fe9fe8993561f43234c38d472f2b4a614c9ffdde6f.png"/>
                    <pic:cNvPicPr/>
                  </pic:nvPicPr>
                  <pic:blipFill>
                    <a:blip r:embed="rId21"/>
                    <a:stretch>
                      <a:fillRect/>
                    </a:stretch>
                  </pic:blipFill>
                  <pic:spPr>
                    <a:xfrm>
                      <a:off x="0" y="0"/>
                      <a:ext cx="5486400" cy="2377440"/>
                    </a:xfrm>
                    <a:prstGeom prst="rect"/>
                  </pic:spPr>
                </pic:pic>
              </a:graphicData>
            </a:graphic>
          </wp:inline>
        </w:drawing>
      </w:r>
    </w:p>
    <w:p>
      <w:r>
        <w:t>1. Schema fields: answer=text; evidence=list; confidence=low/medium/high.</w:t>
      </w:r>
    </w:p>
    <w:p>
      <w:r>
        <w:t>2. Output omits evidence: validation fails.</w:t>
      </w:r>
    </w:p>
    <w:p>
      <w:r>
        <w:t>3. Confidence=97 is the wrong type and allowed-value set.</w:t>
      </w:r>
    </w:p>
    <w:p>
      <w:r>
        <w:t>4. Reject, repair, or request again before downstream use.</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r>
        <w:t>Suppose sources P and Q approve room B and give capacity 12. The complete object {"status":"supported","room":"B","capacity":99,"source_ids":["P","Q"]} parses and satisfies the stated field types, but its capacity is unsupported by Q. Reject it at semantic validation. Listing a real source ID does not prove that source supports the associated claim.</w:t>
      </w:r>
    </w:p>
    <w:p>
      <w:r>
        <w:t>An object with needs_review and room B violates the conditional schema rule even if its source IDs are real. An object with supported, room B and capacity 12 but source ID Z fails the known-source rule. Require the linked current approval and capacity records to support the same room.</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Structured Output and Schemas</w:t>
      </w:r>
    </w:p>
    <w:p>
      <w:r>
        <w:t>A fictional Study Buddy returns a machine-readable book fact.</w:t>
      </w:r>
    </w:p>
    <w:p>
      <w:pPr>
        <w:pStyle w:val="Heading3"/>
      </w:pPr>
      <w:r>
        <w:t>The facts we will use</w:t>
      </w:r>
    </w:p>
    <w:p>
      <w:r>
        <w:t>Schema: exactly title text, pages integer, source_id text. Approved record R: River Notes, 64 pages.</w:t>
      </w:r>
    </w:p>
    <w:p>
      <w:r>
        <w:t>X={"title":"River Notes","pages":64,"source_id":"R"}; Y uses pages:"64"; Z uses pages:46 with otherwise identical fields.</w:t>
      </w:r>
    </w:p>
    <w:p>
      <w:r>
        <w:drawing>
          <wp:inline xmlns:a="http://schemas.openxmlformats.org/drawingml/2006/main" xmlns:pic="http://schemas.openxmlformats.org/drawingml/2006/picture">
            <wp:extent cx="5346057" cy="5943599"/>
            <wp:docPr id="15" name="Picture 15" descr="Structured Output and Schemas. Parse: Each shown object is valid JSON syntax.. Schema check: Y fails because its pages value is text, not an integer.. Meaning check: Z fits field types but contradicts R’s page count.. Accept X: X passes syntax, declared schema and source comparison."/>
            <wp:cNvGraphicFramePr>
              <a:graphicFrameLocks noChangeAspect="1"/>
            </wp:cNvGraphicFramePr>
            <a:graphic>
              <a:graphicData uri="http://schemas.openxmlformats.org/drawingml/2006/picture">
                <pic:pic>
                  <pic:nvPicPr>
                    <pic:cNvPr id="0" name="academy-visual-ai-3-8.png"/>
                    <pic:cNvPicPr/>
                  </pic:nvPicPr>
                  <pic:blipFill>
                    <a:blip r:embed="rId22"/>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Parse</w:t>
            </w:r>
          </w:p>
        </w:tc>
        <w:tc>
          <w:tcPr>
            <w:tcW w:type="dxa" w:w="5112"/>
          </w:tcPr>
          <w:p>
            <w:r>
              <w:t>Each shown object is valid JSON syntax.</w:t>
            </w:r>
          </w:p>
        </w:tc>
      </w:tr>
      <w:tr>
        <w:tc>
          <w:tcPr>
            <w:tcW w:type="dxa" w:w="5112"/>
          </w:tcPr>
          <w:p>
            <w:r>
              <w:t>2. Schema check</w:t>
            </w:r>
          </w:p>
        </w:tc>
        <w:tc>
          <w:tcPr>
            <w:tcW w:type="dxa" w:w="5112"/>
          </w:tcPr>
          <w:p>
            <w:r>
              <w:t>Y fails because its pages value is text, not an integer.</w:t>
            </w:r>
          </w:p>
        </w:tc>
      </w:tr>
      <w:tr>
        <w:tc>
          <w:tcPr>
            <w:tcW w:type="dxa" w:w="5112"/>
          </w:tcPr>
          <w:p>
            <w:r>
              <w:t>3. Meaning check</w:t>
            </w:r>
          </w:p>
        </w:tc>
        <w:tc>
          <w:tcPr>
            <w:tcW w:type="dxa" w:w="5112"/>
          </w:tcPr>
          <w:p>
            <w:r>
              <w:t>Z fits field types but contradicts R’s page count.</w:t>
            </w:r>
          </w:p>
        </w:tc>
      </w:tr>
      <w:tr>
        <w:tc>
          <w:tcPr>
            <w:tcW w:type="dxa" w:w="5112"/>
          </w:tcPr>
          <w:p>
            <w:r>
              <w:t>4. Accept X</w:t>
            </w:r>
          </w:p>
        </w:tc>
        <w:tc>
          <w:tcPr>
            <w:tcW w:type="dxa" w:w="5112"/>
          </w:tcPr>
          <w:p>
            <w:r>
              <w:t>X passes syntax, declared schema and source comparison.</w:t>
            </w:r>
          </w:p>
        </w:tc>
      </w:tr>
    </w:tbl>
    <w:p>
      <w:r>
        <w:t>Match each pictured step to the supplied facts. This is a worked teaching case, not an independent assessment.</w:t>
      </w:r>
    </w:p>
    <w:p>
      <w:pPr>
        <w:pStyle w:val="Heading3"/>
      </w:pPr>
      <w:r>
        <w:t>Why this result follows</w:t>
      </w:r>
    </w:p>
    <w:p>
      <w:r>
        <w:t>Parsing establishes that text forms a structured object. Schema checks establish required fields and types. Semantic validation compares their meaning with the approved source. These are different layers: a parseable, well-shaped object can still contain a false fact. Report the first failing layer without treating format success as factual success.</w:t>
      </w:r>
    </w:p>
    <w:p>
      <w:pPr>
        <w:pStyle w:val="Heading3"/>
      </w:pPr>
      <w:r>
        <w:t>What this example does not establish</w:t>
      </w:r>
    </w:p>
    <w:p>
      <w:r>
        <w:t>Source agreement does not establish that the approved catalogue itself is correct or complete.</w:t>
      </w:r>
    </w:p>
    <w:p>
      <w:r>
        <w:t>Read the labelled picture: Which object demonstrates that valid JSON and valid types are insufficient for truth?</w:t>
      </w:r>
    </w:p>
    <w:p>
      <w:r>
        <w:t>Change one thing: Add an extra field "rating":5 to X under the exactly-fields schema. Predict the result before checking the explanation. What remains the same?</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6" name="Picture 16" descr="Misconception diagnosis for Structured Output and Schemas"/>
            <wp:cNvGraphicFramePr>
              <a:graphicFrameLocks noChangeAspect="1"/>
            </wp:cNvGraphicFramePr>
            <a:graphic>
              <a:graphicData uri="http://schemas.openxmlformats.org/drawingml/2006/picture">
                <pic:pic>
                  <pic:nvPicPr>
                    <pic:cNvPr id="0" name="07678511b74ace7c7a059e0a06d93f7626a6b90b41127bc40903a7cea72c92c8.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Keep validation outcomes and the original generated text for fictional debugging data. Report the first failing layer and enough detail to locate the issue; later validation should not be reported as passed when it was never reached. Even a fully valid reporting object does not authorise a booking. The application retains the read-only permission boundary.</w:t>
      </w:r>
    </w:p>
    <w:p>
      <w:pPr>
        <w:pStyle w:val="Heading3"/>
      </w:pPr>
      <w:r>
        <w:t>Exit: a parser accepts JSON, but capacity is true and an extra book_now field is present. State which checks remain and why no booking should occur.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Specify Before You Run</w:t>
      </w:r>
    </w:p>
    <w:p>
      <w:r>
        <w:t>Prompts, schemas, retrieval, tool calls, and code are inspectable parts of one AI product.</w:t>
      </w:r>
    </w:p>
    <w:p>
      <w:r>
        <w:drawing>
          <wp:inline xmlns:a="http://schemas.openxmlformats.org/drawingml/2006/main" xmlns:pic="http://schemas.openxmlformats.org/drawingml/2006/picture">
            <wp:extent cx="5486400" cy="1901952"/>
            <wp:docPr id="17" name="Picture 17" descr="Logic tracing graphic for Structured Output and Schemas"/>
            <wp:cNvGraphicFramePr>
              <a:graphicFrameLocks noChangeAspect="1"/>
            </wp:cNvGraphicFramePr>
            <a:graphic>
              <a:graphicData uri="http://schemas.openxmlformats.org/drawingml/2006/picture">
                <pic:pic>
                  <pic:nvPicPr>
                    <pic:cNvPr id="0" name="112c89216380e7327670e715cf532346aeed10eee4e4400b610a219e3e4bc9f9.png"/>
                    <pic:cNvPicPr/>
                  </pic:nvPicPr>
                  <pic:blipFill>
                    <a:blip r:embed="rId24"/>
                    <a:stretch>
                      <a:fillRect/>
                    </a:stretch>
                  </pic:blipFill>
                  <pic:spPr>
                    <a:xfrm>
                      <a:off x="0" y="0"/>
                      <a:ext cx="5486400" cy="1901952"/>
                    </a:xfrm>
                    <a:prstGeom prst="rect"/>
                  </pic:spPr>
                </pic:pic>
              </a:graphicData>
            </a:graphic>
          </wp:inline>
        </w:drawing>
      </w:r>
    </w:p>
    <w:p>
      <w:r>
        <w:t>SET task, audience, constraints, output_schema</w:t>
        <w:br/>
        <w:t>LOAD approved_context or retrieval_result</w:t>
        <w:br/>
        <w:t>CALL model or allowed_tool</w:t>
        <w:br/>
        <w:t>VALIDATE fields, claims, citations, and safety</w:t>
        <w:br/>
        <w:t>IF evidence missing: ask, retrieve, or abstain</w:t>
        <w:br/>
        <w:t>RETURN useful output + source trail + limitations</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Supported object {"status":"supported","room":"D","capacity":8,"source_ids":["P","Q"]} matches approval P for D and register Q for D capacity 8. It passes all three layers. Replacing capacity with 0 still passes schema because zero is nonnegative, but fails source consistency unless Q actually reports zero. Preserve measured zero rather than treating it as missing.</w:t>
      </w:r>
    </w:p>
    <w:p>
      <w:pPr>
        <w:pStyle w:val="Heading3"/>
      </w:pPr>
      <w:r>
        <w:t>Guided: name the layers passed and explain why a schema-valid zero still needs source support.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Audit types and fields</w:t>
      </w:r>
    </w:p>
    <w:p>
      <w:r>
        <w:t>Use workbook W2 for the connected example “Structured outputs and validation”.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Structured outputs and validation. Proposed explanation: “Valid JSON means correct answer”.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Which object demonstrates that valid JSON and valid types are insufficient for truth?</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Structured Output and Schemas"/>
            <wp:cNvGraphicFramePr>
              <a:graphicFrameLocks noChangeAspect="1"/>
            </wp:cNvGraphicFramePr>
            <a:graphic>
              <a:graphicData uri="http://schemas.openxmlformats.org/drawingml/2006/picture">
                <pic:pic>
                  <pic:nvPicPr>
                    <pic:cNvPr id="0" name="c2d4e4dcbbbe81e5db7ad77a7ee60968a754a6cfe8f56393a4e79dd6a9dcfa4c.png"/>
                    <pic:cNvPicPr/>
                  </pic:nvPicPr>
                  <pic:blipFill>
                    <a:blip r:embed="rId25"/>
                    <a:stretch>
                      <a:fillRect/>
                    </a:stretch>
                  </pic:blipFill>
                  <pic:spPr>
                    <a:xfrm>
                      <a:off x="0" y="0"/>
                      <a:ext cx="5486400" cy="1901952"/>
                    </a:xfrm>
                    <a:prstGeom prst="rect"/>
                  </pic:spPr>
                </pic:pic>
              </a:graphicData>
            </a:graphic>
          </wp:inline>
        </w:drawing>
      </w:r>
    </w:p>
    <w:p>
      <w:r>
        <w:t>Validate six output cards for required fields, types, allowed values, and evidence support; explain each rejection.</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19" name="Picture 19" descr="Mastery ladder for Structured Output and Schemas"/>
            <wp:cNvGraphicFramePr>
              <a:graphicFrameLocks noChangeAspect="1"/>
            </wp:cNvGraphicFramePr>
            <a:graphic>
              <a:graphicData uri="http://schemas.openxmlformats.org/drawingml/2006/picture">
                <pic:pic>
                  <pic:nvPicPr>
                    <pic:cNvPr id="0" name="f72c01735decc8007e470bfd775116b13a1842f4441f0f1ebe516745a0de875d.png"/>
                    <pic:cNvPicPr/>
                  </pic:nvPicPr>
                  <pic:blipFill>
                    <a:blip r:embed="rId26"/>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Verified Study Buddy</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Structured Output and Schemas"/>
            <wp:cNvGraphicFramePr>
              <a:graphicFrameLocks noChangeAspect="1"/>
            </wp:cNvGraphicFramePr>
            <a:graphic>
              <a:graphicData uri="http://schemas.openxmlformats.org/drawingml/2006/picture">
                <pic:pic>
                  <pic:nvPicPr>
                    <pic:cNvPr id="0" name="a5693a952dadc655722159e4bdf6c21f29474c734ab6def09320c61ef114e712.png"/>
                    <pic:cNvPicPr/>
                  </pic:nvPicPr>
                  <pic:blipFill>
                    <a:blip r:embed="rId27"/>
                    <a:stretch>
                      <a:fillRect/>
                    </a:stretch>
                  </pic:blipFill>
                  <pic:spPr>
                    <a:xfrm>
                      <a:off x="0" y="0"/>
                      <a:ext cx="5486400" cy="1901952"/>
                    </a:xfrm>
                    <a:prstGeom prst="rect"/>
                  </pic:spPr>
                </pic:pic>
              </a:graphicData>
            </a:graphic>
          </wp:inline>
        </w:drawing>
      </w:r>
    </w:p>
    <w:p>
      <w:r>
        <w:t>THIS WEEK’S CHECKPOINT  Require answer, source snippet, citation, uncertainty, and next-question fields.</w:t>
      </w:r>
    </w:p>
    <w:p>
      <w:r>
        <w:t>SYSTEM MAP  Learner need → prompt/schema → approved sources/retrieval → model/tool → structured answer → verification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fluent output with verified truth.</w:t>
      </w:r>
    </w:p>
    <w:p>
      <w:pPr>
        <w:pStyle w:val="Heading3"/>
      </w:pPr>
      <w:r>
        <w:t>Evidence for your project</w:t>
      </w:r>
    </w:p>
    <w:p>
      <w:r>
        <w:t>Validate Study Buddy outputs before another program consumes them; retain source IDs and separate syntax/type/support failures.</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Structured Output and Schemas"/>
            <wp:cNvGraphicFramePr>
              <a:graphicFrameLocks noChangeAspect="1"/>
            </wp:cNvGraphicFramePr>
            <a:graphic>
              <a:graphicData uri="http://schemas.openxmlformats.org/drawingml/2006/picture">
                <pic:pic>
                  <pic:nvPicPr>
                    <pic:cNvPr id="0" name="00a87679e5dff5a0f20423b80c06992c3c18fdcfb09d14e2d4960cb1242fc72c.png"/>
                    <pic:cNvPicPr/>
                  </pic:nvPicPr>
                  <pic:blipFill>
                    <a:blip r:embed="rId28"/>
                    <a:stretch>
                      <a:fillRect/>
                    </a:stretch>
                  </pic:blipFill>
                  <pic:spPr>
                    <a:xfrm>
                      <a:off x="0" y="0"/>
                      <a:ext cx="5486400" cy="1901952"/>
                    </a:xfrm>
                    <a:prstGeom prst="rect"/>
                  </pic:spPr>
                </pic:pic>
              </a:graphicData>
            </a:graphic>
          </wp:inline>
        </w:drawing>
      </w:r>
    </w:p>
    <w:p>
      <w:r>
        <w:t>CHALLENGE  Request fields, then check missing and invalid values.</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8 Worked case</w:t>
      </w:r>
    </w:p>
    <w:p>
      <w:r>
        <w:t>Use the supplied details to practise the weekly concept before attempting the independent question. This case extends the illustrated lesson.</w:t>
      </w:r>
    </w:p>
    <w:p>
      <w:pPr>
        <w:pStyle w:val="Heading3"/>
      </w:pPr>
      <w:r>
        <w:t>The situation</w:t>
      </w:r>
    </w:p>
    <w:p>
      <w:r>
        <w:t>Schema requires title text and pages number. Output is {"title":"River","pages":"80"}.</w:t>
      </w:r>
    </w:p>
    <w:p>
      <w:pPr>
        <w:pStyle w:val="Heading3"/>
      </w:pPr>
      <w:r>
        <w:t>The question</w:t>
      </w:r>
    </w:p>
    <w:p>
      <w:r>
        <w:t>Diagnose the shape error.</w:t>
      </w:r>
    </w:p>
    <w:p>
      <w:pPr>
        <w:pStyle w:val="Heading3"/>
      </w:pPr>
      <w:r>
        <w:t>Worked explanation</w:t>
      </w:r>
    </w:p>
    <w:p>
      <w:r>
        <w:t>Pages is a string, not a number. Use numeric 80. Structure validation does not verify the real page count.</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Type correctness is not factual correctness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Wrong type</w:t>
            </w:r>
          </w:p>
        </w:tc>
        <w:tc>
          <w:tcPr>
            <w:tcW w:type="dxa" w:w="5112"/>
          </w:tcPr>
          <w:p>
            <w:r>
              <w:t>pages = "80" is text</w:t>
            </w:r>
          </w:p>
        </w:tc>
      </w:tr>
      <w:tr>
        <w:tc>
          <w:tcPr>
            <w:tcW w:type="dxa" w:w="5112"/>
          </w:tcPr>
          <w:p>
            <w:r>
              <w:t>Correct type</w:t>
            </w:r>
          </w:p>
        </w:tc>
        <w:tc>
          <w:tcPr>
            <w:tcW w:type="dxa" w:w="5112"/>
          </w:tcPr>
          <w:p>
            <w:r>
              <w:t>pages = 80 is numeric</w:t>
            </w:r>
          </w:p>
        </w:tc>
      </w:tr>
      <w:tr>
        <w:tc>
          <w:tcPr>
            <w:tcW w:type="dxa" w:w="5112"/>
          </w:tcPr>
          <w:p>
            <w:r>
              <w:t>Remaining check</w:t>
            </w:r>
          </w:p>
        </w:tc>
        <w:tc>
          <w:tcPr>
            <w:tcW w:type="dxa" w:w="5112"/>
          </w:tcPr>
          <w:p>
            <w:r>
              <w:t>Verify the real page count</w:t>
            </w:r>
          </w:p>
        </w:tc>
      </w:tr>
    </w:tbl>
    <w:p>
      <w:r>
        <w:t>Schema requires title text and pages number. Output is {"title":"River","pages":"80"}.</w:t>
      </w:r>
    </w:p>
    <w:p>
      <w:r>
        <w:t>Diagnose the shape error.</w:t>
      </w:r>
    </w:p>
    <w:p>
      <w:r>
        <w:t>Pages is a string, not a number. Use numeric 80. Structure validation does not verify the real page count.</w:t>
      </w:r>
    </w:p>
    <w:p>
      <w:pPr>
        <w:pStyle w:val="Heading1"/>
      </w:pPr>
      <w:r>
        <w:t>14. Try a new case independently</w:t>
      </w:r>
    </w:p>
    <w:p>
      <w:pPr>
        <w:pStyle w:val="Heading3"/>
      </w:pPr>
      <w:r>
        <w:t>Independent case: Validate new objects independently</w:t>
      </w:r>
    </w:p>
    <w:p>
      <w:r>
        <w:t>Sources A approve room F and B register F capacity 9. Object X has supported,F,9,[A,B] with exactly the required fields. Y replaces 9 with "9". Z keeps integer 9 but names room G. Trace the first failing layer for each and explain the difference.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8 Independent application</w:t>
      </w:r>
    </w:p>
    <w:p>
      <w:r>
        <w:t>Close the worked explanation. Apply the idea to this different question without copying.</w:t>
      </w:r>
    </w:p>
    <w:p>
      <w:r>
        <w:t>A required schema has title as text and count as an integer. The output is {"title":"Seeds","count":"three"}. Identify the error and give a valid replacement.</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Require answer, source snippet, citation, uncertainty, and next-question fields.</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Schema requires title:text and pages:number. Output is {"title":"Cloud","pages":"80"}. Fix its structural error. Would the repaired object prove the book really has 80 pages?</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fictional Study Buddy returns a machine-readable book fact.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Separate JSON parsing, schema validation and source support checks</w:t>
            </w:r>
          </w:p>
        </w:tc>
        <w:tc>
          <w:tcPr>
            <w:tcW w:type="dxa" w:w="5112"/>
          </w:tcPr>
          <w:p>
            <w:r>
              <w:t>Explain the deciding step, show a trace or test, and state one limit.</w:t>
            </w:r>
          </w:p>
        </w:tc>
      </w:tr>
      <w:tr>
        <w:tc>
          <w:tcPr>
            <w:tcW w:type="dxa" w:w="5112"/>
          </w:tcPr>
          <w:p>
            <w:r>
              <w:t>Reject invalid types and unexpected fields under a closed schema</w:t>
            </w:r>
          </w:p>
        </w:tc>
        <w:tc>
          <w:tcPr>
            <w:tcW w:type="dxa" w:w="5112"/>
          </w:tcPr>
          <w:p>
            <w:r>
              <w:t>Explain the deciding step, show a trace or test, and state one limit.</w:t>
            </w:r>
          </w:p>
        </w:tc>
      </w:tr>
      <w:tr>
        <w:tc>
          <w:tcPr>
            <w:tcW w:type="dxa" w:w="5112"/>
          </w:tcPr>
          <w:p>
            <w:r>
              <w:t>Trace a validly formatted but unsupported claim</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Separate JSON parsing, schema validation and source support checks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