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ai-3/12</w:t>
      </w:r>
    </w:p>
    <w:p>
      <w:pPr>
        <w:pStyle w:val="Title"/>
      </w:pPr>
      <w:r>
        <w:t>Speech and Audio Systems</w:t>
      </w:r>
    </w:p>
    <w:p>
      <w:r>
        <w:t>Project: Verified Study Buddy</w:t>
      </w:r>
    </w:p>
    <w:p>
      <w:pPr>
        <w:pStyle w:val="Heading1"/>
      </w:pPr>
      <w:r>
        <w:t>Before you start</w:t>
      </w:r>
    </w:p>
    <w:p>
      <w:r>
        <w:t>AI-2 Week 26: inspect intermediate stages to locate errors.</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Visual Composition. Give an example and a mistake that the idea helps you avoid.</w:t>
      </w:r>
    </w:p>
    <w:p>
      <w:r>
        <w:t>Without opening the old lesson, explain one key idea from Prompt Evaluation. Give an example and a mistake that the idea helps you avoid.</w:t>
      </w:r>
    </w:p>
    <w:p>
      <w:r>
        <w:t>Without opening the old lesson, explain one key idea from Examples and Rubrics. Give an example and a mistake that the idea helps you avoid.</w:t>
      </w:r>
    </w:p>
    <w:p>
      <w:r>
        <w:t>After trying, check the relevant lesson or ask your teacher. Change the part of your explanation that the evidence shows was wrong.</w:t>
      </w:r>
    </w:p>
    <w:p>
      <w:r>
        <w:t>Week 12: Speech and Audio Systems</w:t>
      </w:r>
    </w:p>
    <w:p>
      <w:r>
        <w:t>Speech interaction includes capture, recognition, interpretation, and response stages.</w:t>
      </w:r>
    </w:p>
    <w:p>
      <w:r>
        <w:drawing>
          <wp:inline xmlns:a="http://schemas.openxmlformats.org/drawingml/2006/main" xmlns:pic="http://schemas.openxmlformats.org/drawingml/2006/picture">
            <wp:extent cx="2942705" cy="2942705"/>
            <wp:docPr id="1" name="Picture 1" descr="Week 12 illustration: Speech and Audio Systems"/>
            <wp:cNvGraphicFramePr>
              <a:graphicFrameLocks noChangeAspect="1"/>
            </wp:cNvGraphicFramePr>
            <a:graphic>
              <a:graphicData uri="http://schemas.openxmlformats.org/drawingml/2006/picture">
                <pic:pic>
                  <pic:nvPicPr>
                    <pic:cNvPr id="0" name="acfdb4c711a95614e270b45ab588a84632f40e0e3bc7b54ec097d60cadbee7ab.png"/>
                    <pic:cNvPicPr/>
                  </pic:nvPicPr>
                  <pic:blipFill>
                    <a:blip r:embed="rId9"/>
                    <a:stretch>
                      <a:fillRect/>
                    </a:stretch>
                  </pic:blipFill>
                  <pic:spPr>
                    <a:xfrm>
                      <a:off x="0" y="0"/>
                      <a:ext cx="2942705" cy="2942705"/>
                    </a:xfrm>
                    <a:prstGeom prst="rect"/>
                  </pic:spPr>
                </pic:pic>
              </a:graphicData>
            </a:graphic>
          </wp:inline>
        </w:drawing>
      </w:r>
    </w:p>
    <w:p>
      <w:r>
        <w:t>CREATOR MISSION</w:t>
      </w:r>
    </w:p>
    <w:p>
      <w:r>
        <w:t>Trace errors from noisy audio to wrong action.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separate speech recognition, calculation and speech output when diagnosing an error.</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peech and Audio Systems"/>
            <wp:cNvGraphicFramePr>
              <a:graphicFrameLocks noChangeAspect="1"/>
            </wp:cNvGraphicFramePr>
            <a:graphic>
              <a:graphicData uri="http://schemas.openxmlformats.org/drawingml/2006/picture">
                <pic:pic>
                  <pic:nvPicPr>
                    <pic:cNvPr id="0" name="acfdb4c711a95614e270b45ab588a84632f40e0e3bc7b54ec097d60cadbee7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speech and audio systems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peech and Audio Systems"/>
            <wp:cNvGraphicFramePr>
              <a:graphicFrameLocks noChangeAspect="1"/>
            </wp:cNvGraphicFramePr>
            <a:graphic>
              <a:graphicData uri="http://schemas.openxmlformats.org/drawingml/2006/picture">
                <pic:pic>
                  <pic:nvPicPr>
                    <pic:cNvPr id="0" name="9b5f24079006f15a9f5e45accd6526c791251f1aa233674a758b9cb895820a5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peech and Audio Systems"/>
            <wp:cNvGraphicFramePr>
              <a:graphicFrameLocks noChangeAspect="1"/>
            </wp:cNvGraphicFramePr>
            <a:graphic>
              <a:graphicData uri="http://schemas.openxmlformats.org/drawingml/2006/picture">
                <pic:pic>
                  <pic:nvPicPr>
                    <pic:cNvPr id="0" name="03f793a8cc178d22abb803a3e52cc4e3563c0661ee02ee2d8e9dac7e5b7a6c2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peech and Audio Systems"/>
            <wp:cNvGraphicFramePr>
              <a:graphicFrameLocks noChangeAspect="1"/>
            </wp:cNvGraphicFramePr>
            <a:graphic>
              <a:graphicData uri="http://schemas.openxmlformats.org/drawingml/2006/picture">
                <pic:pic>
                  <pic:nvPicPr>
                    <pic:cNvPr id="0" name="22caeafaaac0a8ab87e507b004e8914cf0d3b1b440894ca28bffefd62e45924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Correct the transcript to “thirteen plus seven” with all later stages unchanged.</w:t>
      </w:r>
    </w:p>
    <w:p>
      <w:r>
        <w:t>Prediction: The calculator and spoken result should become 20 under the declared pipeline.</w:t>
      </w:r>
    </w:p>
    <w:p>
      <w:r>
        <w:t>Reason: 13+7=20; the changed input removes the earlier recognition error.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apture"/>
            <wp:cNvGraphicFramePr>
              <a:graphicFrameLocks noChangeAspect="1"/>
            </wp:cNvGraphicFramePr>
            <a:graphic>
              <a:graphicData uri="http://schemas.openxmlformats.org/drawingml/2006/picture">
                <pic:pic>
                  <pic:nvPicPr>
                    <pic:cNvPr id="0" name="6b91bb8c3b20a1adb96ed9172cde5b6adc999bb5b162c4a530910ebc95fd7f21.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peech recognition"/>
            <wp:cNvGraphicFramePr>
              <a:graphicFrameLocks noChangeAspect="1"/>
            </wp:cNvGraphicFramePr>
            <a:graphic>
              <a:graphicData uri="http://schemas.openxmlformats.org/drawingml/2006/picture">
                <pic:pic>
                  <pic:nvPicPr>
                    <pic:cNvPr id="0" name="2872497e05efabf9db0666f862a16adc3da710e6f9b077a79efce6defe02efe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tent"/>
            <wp:cNvGraphicFramePr>
              <a:graphicFrameLocks noChangeAspect="1"/>
            </wp:cNvGraphicFramePr>
            <a:graphic>
              <a:graphicData uri="http://schemas.openxmlformats.org/drawingml/2006/picture">
                <pic:pic>
                  <pic:nvPicPr>
                    <pic:cNvPr id="0" name="5fee75204d6e96eb599bda2541d416a781ae55a3147715cff6f872e8fe3f6a2c.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ynthesis"/>
            <wp:cNvGraphicFramePr>
              <a:graphicFrameLocks noChangeAspect="1"/>
            </wp:cNvGraphicFramePr>
            <a:graphic>
              <a:graphicData uri="http://schemas.openxmlformats.org/drawingml/2006/picture">
                <pic:pic>
                  <pic:nvPicPr>
                    <pic:cNvPr id="0" name="f75d157facc5fc7a6bf56418265cc56d0f30c9dfbd1a568bcc07bbfe3555e43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capture</w:t>
            </w:r>
          </w:p>
        </w:tc>
        <w:tc>
          <w:tcPr>
            <w:tcW w:type="dxa" w:w="3408"/>
          </w:tcPr>
          <w:p>
            <w:r>
              <w:t>Record a signal, observation or item of information for later use.</w:t>
            </w:r>
          </w:p>
        </w:tc>
        <w:tc>
          <w:tcPr>
            <w:tcW w:type="dxa" w:w="3408"/>
          </w:tcPr>
          <w:p>
            <w:r/>
          </w:p>
        </w:tc>
      </w:tr>
      <w:tr>
        <w:tc>
          <w:tcPr>
            <w:tcW w:type="dxa" w:w="3408"/>
          </w:tcPr>
          <w:p>
            <w:r>
              <w:t>speech recognition</w:t>
            </w:r>
          </w:p>
        </w:tc>
        <w:tc>
          <w:tcPr>
            <w:tcW w:type="dxa" w:w="3408"/>
          </w:tcPr>
          <w:p>
            <w:r>
              <w:t>Converting spoken audio into an estimated sequence of words.</w:t>
            </w:r>
          </w:p>
        </w:tc>
        <w:tc>
          <w:tcPr>
            <w:tcW w:type="dxa" w:w="3408"/>
          </w:tcPr>
          <w:p>
            <w:r/>
          </w:p>
        </w:tc>
      </w:tr>
      <w:tr>
        <w:tc>
          <w:tcPr>
            <w:tcW w:type="dxa" w:w="3408"/>
          </w:tcPr>
          <w:p>
            <w:r>
              <w:t>intent</w:t>
            </w:r>
          </w:p>
        </w:tc>
        <w:tc>
          <w:tcPr>
            <w:tcW w:type="dxa" w:w="3408"/>
          </w:tcPr>
          <w:p>
            <w:r>
              <w:t>The goal a user is trying to achieve, which may need clarification.</w:t>
            </w:r>
          </w:p>
        </w:tc>
        <w:tc>
          <w:tcPr>
            <w:tcW w:type="dxa" w:w="3408"/>
          </w:tcPr>
          <w:p>
            <w:r/>
          </w:p>
        </w:tc>
      </w:tr>
      <w:tr>
        <w:tc>
          <w:tcPr>
            <w:tcW w:type="dxa" w:w="3408"/>
          </w:tcPr>
          <w:p>
            <w:r>
              <w:t>synthesis</w:t>
            </w:r>
          </w:p>
        </w:tc>
        <w:tc>
          <w:tcPr>
            <w:tcW w:type="dxa" w:w="3408"/>
          </w:tcPr>
          <w:p>
            <w:r>
              <w:t>Combining information into a new account or output while preserving its meaning and support.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peech and Audio Systems"/>
            <wp:cNvGraphicFramePr>
              <a:graphicFrameLocks noChangeAspect="1"/>
            </wp:cNvGraphicFramePr>
            <a:graphic>
              <a:graphicData uri="http://schemas.openxmlformats.org/drawingml/2006/picture">
                <pic:pic>
                  <pic:nvPicPr>
                    <pic:cNvPr id="0" name="60caa7036867d061da7b799873ebc734fad2a8c2599afc8ac6f65cb57ac8626d.png"/>
                    <pic:cNvPicPr/>
                  </pic:nvPicPr>
                  <pic:blipFill>
                    <a:blip r:embed="rId21"/>
                    <a:stretch>
                      <a:fillRect/>
                    </a:stretch>
                  </pic:blipFill>
                  <pic:spPr>
                    <a:xfrm>
                      <a:off x="0" y="0"/>
                      <a:ext cx="5486400" cy="2377440"/>
                    </a:xfrm>
                    <a:prstGeom prst="rect"/>
                  </pic:spPr>
                </pic:pic>
              </a:graphicData>
            </a:graphic>
          </wp:inline>
        </w:drawing>
      </w:r>
    </w:p>
    <w:p>
      <w:r>
        <w:t>1. Learner says ‘define erosion’ in a noisy room.</w:t>
      </w:r>
    </w:p>
    <w:p>
      <w:r>
        <w:t>2. Recognizer outputs ‘design erosion.’</w:t>
      </w:r>
    </w:p>
    <w:p>
      <w:r>
        <w:t>3. Intent stage follows the wrong transcript.</w:t>
      </w:r>
    </w:p>
    <w:p>
      <w:r>
        <w:t>4. Display transcript, allow correction, and avoid high-consequence action from uncertain audio.</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Speech and Audio Systems</w:t>
      </w:r>
    </w:p>
    <w:p>
      <w:r>
        <w:t>A fictional learner dictates a calculation to a voice assistant.</w:t>
      </w:r>
    </w:p>
    <w:p>
      <w:pPr>
        <w:pStyle w:val="Heading3"/>
      </w:pPr>
      <w:r>
        <w:t>The facts we will use</w:t>
      </w:r>
    </w:p>
    <w:p>
      <w:r>
        <w:t>Known audio phrase: “thirteen plus seven”. Transcript: “thirty plus seven”. Calculator returns 37.</w:t>
      </w:r>
    </w:p>
    <w:p>
      <w:r>
        <w:t>Synthetic voice says “thirty-seven”. The example supplies ground truth; no real audio was analysed.</w:t>
      </w:r>
    </w:p>
    <w:p>
      <w:r>
        <w:drawing>
          <wp:inline xmlns:a="http://schemas.openxmlformats.org/drawingml/2006/main" xmlns:pic="http://schemas.openxmlformats.org/drawingml/2006/picture">
            <wp:extent cx="5346057" cy="5943599"/>
            <wp:docPr id="15" name="Picture 15"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pStyle w:val="Heading3"/>
      </w:pPr>
      <w:r>
        <w:t>Why this result follows</w:t>
      </w:r>
    </w:p>
    <w:p>
      <w:r>
        <w:t>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w:t>
      </w:r>
    </w:p>
    <w:p>
      <w:pPr>
        <w:pStyle w:val="Heading3"/>
      </w:pPr>
      <w:r>
        <w:t>What this example does not establish</w:t>
      </w:r>
    </w:p>
    <w:p>
      <w:r>
        <w:t>These supplied transcript facts do not establish how an actual recogniser performs for accents, noise or different speakers.</w:t>
      </w:r>
    </w:p>
    <w:p>
      <w:r>
        <w:t>Read the labelled picture: Which stage was initially wrong, and which stage was correctly operating on a wrong input?</w:t>
      </w:r>
    </w:p>
    <w:p>
      <w:r>
        <w:t>Change one thing: Correct the transcript to “thirteen plus seven” with all later stages unchanged.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peech and Audio Systems"/>
            <wp:cNvGraphicFramePr>
              <a:graphicFrameLocks noChangeAspect="1"/>
            </wp:cNvGraphicFramePr>
            <a:graphic>
              <a:graphicData uri="http://schemas.openxmlformats.org/drawingml/2006/picture">
                <pic:pic>
                  <pic:nvPicPr>
                    <pic:cNvPr id="0" name="a32801ccb08af8fe87651e1fc00d1b0f82066d822c5913fb7d138d7ae4d59af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peech and Audio System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stage was initially wrong, and which stage was correctly operating on a wrong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peech and Audio Systems"/>
            <wp:cNvGraphicFramePr>
              <a:graphicFrameLocks noChangeAspect="1"/>
            </wp:cNvGraphicFramePr>
            <a:graphic>
              <a:graphicData uri="http://schemas.openxmlformats.org/drawingml/2006/picture">
                <pic:pic>
                  <pic:nvPicPr>
                    <pic:cNvPr id="0" name="6200912bfb3213042abeed661d5103d3969d919a1859d27df1c9e92c0f8fbc58.png"/>
                    <pic:cNvPicPr/>
                  </pic:nvPicPr>
                  <pic:blipFill>
                    <a:blip r:embed="rId25"/>
                    <a:stretch>
                      <a:fillRect/>
                    </a:stretch>
                  </pic:blipFill>
                  <pic:spPr>
                    <a:xfrm>
                      <a:off x="0" y="0"/>
                      <a:ext cx="5486400" cy="1901952"/>
                    </a:xfrm>
                    <a:prstGeom prst="rect"/>
                  </pic:spPr>
                </pic:pic>
              </a:graphicData>
            </a:graphic>
          </wp:inline>
        </w:drawing>
      </w:r>
    </w:p>
    <w:p>
      <w:r>
        <w:t>Trace four audio failures stage by stage, locate the first mismatch, and propose a stage-specific test or fallback.</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peech and Audio System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peech and Audio Systems"/>
            <wp:cNvGraphicFramePr>
              <a:graphicFrameLocks noChangeAspect="1"/>
            </wp:cNvGraphicFramePr>
            <a:graphic>
              <a:graphicData uri="http://schemas.openxmlformats.org/drawingml/2006/picture">
                <pic:pic>
                  <pic:nvPicPr>
                    <pic:cNvPr id="0" name="104dcdf38a7a213f9657f3a0b023e1d99cdbb62829b71e5376165c0671b8e662.png"/>
                    <pic:cNvPicPr/>
                  </pic:nvPicPr>
                  <pic:blipFill>
                    <a:blip r:embed="rId27"/>
                    <a:stretch>
                      <a:fillRect/>
                    </a:stretch>
                  </pic:blipFill>
                  <pic:spPr>
                    <a:xfrm>
                      <a:off x="0" y="0"/>
                      <a:ext cx="5486400" cy="1901952"/>
                    </a:xfrm>
                    <a:prstGeom prst="rect"/>
                  </pic:spPr>
                </pic:pic>
              </a:graphicData>
            </a:graphic>
          </wp:inline>
        </w:drawing>
      </w:r>
    </w:p>
    <w:p>
      <w:r>
        <w:t>THIS WEEK’S CHECKPOINT  Show transcripts and require confirmation before saving memory or using tools.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Show Study Buddy recognised questions before calculating or retrieving important answers, especially numbers and dates.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peech and Audio Systems"/>
            <wp:cNvGraphicFramePr>
              <a:graphicFrameLocks noChangeAspect="1"/>
            </wp:cNvGraphicFramePr>
            <a:graphic>
              <a:graphicData uri="http://schemas.openxmlformats.org/drawingml/2006/picture">
                <pic:pic>
                  <pic:nvPicPr>
                    <pic:cNvPr id="0" name="42bf16d7ef1975b5676a84cffc1444fb19f54e676cf8468ed310d7f9c912513a.png"/>
                    <pic:cNvPicPr/>
                  </pic:nvPicPr>
                  <pic:blipFill>
                    <a:blip r:embed="rId28"/>
                    <a:stretch>
                      <a:fillRect/>
                    </a:stretch>
                  </pic:blipFill>
                  <pic:spPr>
                    <a:xfrm>
                      <a:off x="0" y="0"/>
                      <a:ext cx="5486400" cy="1901952"/>
                    </a:xfrm>
                    <a:prstGeom prst="rect"/>
                  </pic:spPr>
                </pic:pic>
              </a:graphicData>
            </a:graphic>
          </wp:inline>
        </w:drawing>
      </w:r>
    </w:p>
    <w:p>
      <w:r>
        <w:t>CHALLENGE  Trace errors from noisy audio to wrong action.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12 Worked case</w:t>
      </w:r>
    </w:p>
    <w:p>
      <w:r>
        <w:t>Use the supplied details to practise the weekly concept before attempting the independent question. This case extends the illustrated lesson.</w:t>
      </w:r>
    </w:p>
    <w:p>
      <w:pPr>
        <w:pStyle w:val="Heading3"/>
      </w:pPr>
      <w:r>
        <w:t>The situation</w:t>
      </w:r>
    </w:p>
    <w:p>
      <w:r>
        <w:t>A speech tool hears fifteen as fifty, then calculates correctly using fifty.</w:t>
      </w:r>
    </w:p>
    <w:p>
      <w:pPr>
        <w:pStyle w:val="Heading3"/>
      </w:pPr>
      <w:r>
        <w:t>The question</w:t>
      </w:r>
    </w:p>
    <w:p>
      <w:r>
        <w:t>Where did the error enter?</w:t>
      </w:r>
    </w:p>
    <w:p>
      <w:pPr>
        <w:pStyle w:val="Heading3"/>
      </w:pPr>
      <w:r>
        <w:t>Worked explanation</w:t>
      </w:r>
    </w:p>
    <w:p>
      <w:r>
        <w:t>Transcription supplied the wrong number. Confirm the transcript or ask for clarification. Correct arithmetic cannot repair wrong input.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a speech error through the system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Fifteen</w:t>
            </w:r>
          </w:p>
        </w:tc>
      </w:tr>
      <w:tr>
        <w:tc>
          <w:tcPr>
            <w:tcW w:type="dxa" w:w="5112"/>
          </w:tcPr>
          <w:p>
            <w:r>
              <w:t>Transcript</w:t>
            </w:r>
          </w:p>
        </w:tc>
        <w:tc>
          <w:tcPr>
            <w:tcW w:type="dxa" w:w="5112"/>
          </w:tcPr>
          <w:p>
            <w:r>
              <w:t>Fifty, the first error</w:t>
            </w:r>
          </w:p>
        </w:tc>
      </w:tr>
      <w:tr>
        <w:tc>
          <w:tcPr>
            <w:tcW w:type="dxa" w:w="5112"/>
          </w:tcPr>
          <w:p>
            <w:r>
              <w:t>Calculator</w:t>
            </w:r>
          </w:p>
        </w:tc>
        <w:tc>
          <w:tcPr>
            <w:tcW w:type="dxa" w:w="5112"/>
          </w:tcPr>
          <w:p>
            <w:r>
              <w:t>Correct arithmetic using fifty</w:t>
            </w:r>
          </w:p>
        </w:tc>
      </w:tr>
      <w:tr>
        <w:tc>
          <w:tcPr>
            <w:tcW w:type="dxa" w:w="5112"/>
          </w:tcPr>
          <w:p>
            <w:r>
              <w:t>Result</w:t>
            </w:r>
          </w:p>
        </w:tc>
        <w:tc>
          <w:tcPr>
            <w:tcW w:type="dxa" w:w="5112"/>
          </w:tcPr>
          <w:p>
            <w:r>
              <w:t>Wrong for the original request</w:t>
            </w:r>
          </w:p>
        </w:tc>
      </w:tr>
    </w:tbl>
    <w:p>
      <w:r>
        <w:t>A speech tool hears fifteen as fifty, then calculates correctly using fifty.</w:t>
      </w:r>
    </w:p>
    <w:p>
      <w:r>
        <w:t>Where did the error enter?</w:t>
      </w:r>
    </w:p>
    <w:p>
      <w:r>
        <w:t>Transcription supplied the wrong number. Confirm the transcript or ask for clarification. Correct arithmetic cannot repair wrong input.</w:t>
      </w:r>
    </w:p>
    <w:p>
      <w:pPr>
        <w:pStyle w:val="Heading1"/>
      </w:pPr>
      <w:r>
        <w:t>14. Try a new case independently</w:t>
      </w:r>
    </w:p>
    <w:p>
      <w:pPr>
        <w:pStyle w:val="Heading3"/>
      </w:pPr>
      <w:r>
        <w:t>Independent case: Changed independent case</w:t>
      </w:r>
    </w:p>
    <w:p>
      <w:r>
        <w:t>Known audio says “nineteen minus six”. Transcription says “ninety minus six”; the calculator returns84. Locate the first error and propose a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12 Independent application</w:t>
      </w:r>
    </w:p>
    <w:p>
      <w:r>
        <w:t>Close the worked explanation. Apply the idea to this different question without copying.</w:t>
      </w:r>
    </w:p>
    <w:p>
      <w:r>
        <w:t>A recording says fifteen, but the transcript says fifty. The summary repeats fifty. Where did the error enter, and what should be checked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Show transcripts and require confirmation before saving memory or using tools.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Audio says 'sixteen divided by four'; transcript says 'sixty divided by four'; calculator returns 15. Which stage first fails? What would a useful confirmation show?</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learner dictates a calculation to a voice assistant.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speech pipelines and multimodal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