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ai-3/22</w:t>
      </w:r>
    </w:p>
    <w:p>
      <w:pPr>
        <w:pStyle w:val="Title"/>
      </w:pPr>
      <w:r>
        <w:t>Requests Responses and JSON</w:t>
      </w:r>
    </w:p>
    <w:p>
      <w:r>
        <w:t>Project: Verified Study Buddy</w:t>
      </w:r>
    </w:p>
    <w:p>
      <w:pPr>
        <w:pStyle w:val="Heading1"/>
      </w:pPr>
      <w:r>
        <w:t>Before you start</w:t>
      </w:r>
    </w:p>
    <w:p>
      <w:r>
        <w:t>Week 8: JSON validity is separate from value correctness.</w:t>
      </w:r>
    </w:p>
    <w:p>
      <w:pPr>
        <w:pStyle w:val="Heading1"/>
      </w:pPr>
      <w:r>
        <w:t>01. Your mission</w:t>
      </w:r>
    </w:p>
    <w:p>
      <w:pPr>
        <w:pStyle w:val="Heading3"/>
      </w:pPr>
      <w:r>
        <w:t>Your learning target</w:t>
      </w:r>
    </w:p>
    <w:p>
      <w:r>
        <w:t>I can parse JSON into Python records.</w:t>
      </w:r>
    </w:p>
    <w:p>
      <w:r>
        <w:t>I can validate data after parsing.</w:t>
      </w:r>
    </w:p>
    <w:p>
      <w:r>
        <w:t>I can document input and output contracts.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Tools and APIs. Give an example and a mistake that the idea helps you avoid.</w:t>
      </w:r>
    </w:p>
    <w:p>
      <w:r>
        <w:t>Without opening the old lesson, explain one key idea from User Need and AI Contribution. Give an example and a mistake that the idea helps you avoid.</w:t>
      </w:r>
    </w:p>
    <w:p>
      <w:r>
        <w:t>Without opening the old lesson, explain one key idea from Verify Numbers and Dates. Give an example and a mistake that the idea helps you avoid.</w:t>
      </w:r>
    </w:p>
    <w:p>
      <w:r>
        <w:t>After trying, check the relevant lesson or ask your teacher. Change the part of your explanation that the evidence shows was wrong.</w:t>
      </w:r>
    </w:p>
    <w:p>
      <w:r>
        <w:t>Week 22: Requests, Responses, and JSON</w:t>
      </w:r>
    </w:p>
    <w:p>
      <w:r>
        <w:t>Clear interfaces specify fields, types, errors, and ownership.</w:t>
      </w:r>
    </w:p>
    <w:p>
      <w:r>
        <w:drawing>
          <wp:inline xmlns:a="http://schemas.openxmlformats.org/drawingml/2006/main" xmlns:pic="http://schemas.openxmlformats.org/drawingml/2006/picture">
            <wp:extent cx="2942705" cy="2942705"/>
            <wp:docPr id="1" name="Picture 1" descr="Week 22 illustration: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r>
        <w:t>CREATOR MISSION</w:t>
      </w:r>
    </w:p>
    <w:p>
      <w:r>
        <w:t>Validate sample request/response objects.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is reading text different from validating it?</w:t>
      </w:r>
    </w:p>
    <w:p>
      <w:pPr>
        <w:pStyle w:val="Heading3"/>
      </w:pPr>
      <w:r>
        <w:t>This week’s end goal</w:t>
      </w:r>
    </w:p>
    <w:p>
      <w:r>
        <w:t>By the end, I can explain requests responses and json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requests, responses, and json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service supplies JSON text. The input contract is a JSON object with name text and minutes an integer from 0 through 60. The output contract will be a record with accepted and minutes fields. Parsing valid JSON is only the first step.</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quests, Responses, and JSON"/>
            <wp:cNvGraphicFramePr>
              <a:graphicFrameLocks noChangeAspect="1"/>
            </wp:cNvGraphicFramePr>
            <a:graphic>
              <a:graphicData uri="http://schemas.openxmlformats.org/drawingml/2006/picture">
                <pic:pic>
                  <pic:nvPicPr>
                    <pic:cNvPr id="0" name="ba644fc294bb34533bcbda7663ecbae1fcd8c196ad576bf98e41079ec1e0dbc4.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quests, Responses, and JSON"/>
            <wp:cNvGraphicFramePr>
              <a:graphicFrameLocks noChangeAspect="1"/>
            </wp:cNvGraphicFramePr>
            <a:graphic>
              <a:graphicData uri="http://schemas.openxmlformats.org/drawingml/2006/picture">
                <pic:pic>
                  <pic:nvPicPr>
                    <pic:cNvPr id="0" name="198112f2aba14a21b1401f876a9b9dea3d4cfe84277f56f07d6db06c4ef1ffc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quests, Responses, and JSON"/>
            <wp:cNvGraphicFramePr>
              <a:graphicFrameLocks noChangeAspect="1"/>
            </wp:cNvGraphicFramePr>
            <a:graphic>
              <a:graphicData uri="http://schemas.openxmlformats.org/drawingml/2006/picture">
                <pic:pic>
                  <pic:nvPicPr>
                    <pic:cNvPr id="0" name="1855a74a72e66ebda7b7299a5023e89730f8172df50b9e75eda2adb344faf41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import json</w:t>
        <w:br/>
        <w:t>text = '{"name": "Sketch", "minutes": 12}'</w:t>
        <w:br/>
        <w:t>record = json.loads(text)</w:t>
        <w:br/>
        <w:t>valid = (type(record) is dict</w:t>
        <w:br/>
        <w:t xml:space="preserve">         and type(record.get("name")) is str</w:t>
        <w:br/>
        <w:t xml:space="preserve">         and len(record["name"]) &gt; 0</w:t>
        <w:br/>
        <w:t xml:space="preserve">         and type(record.get("minutes")) is int</w:t>
        <w:br/>
        <w:t xml:space="preserve">         and 0 &lt;= record["minutes"] &lt;= 60)</w:t>
        <w:br/>
        <w:t>result = {"accepted": valid, "minutes": record.get("minutes")}</w:t>
        <w:br/>
        <w:t>print(json.dumps(result))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Input text</w:t>
            </w:r>
          </w:p>
        </w:tc>
        <w:tc>
          <w:tcPr>
            <w:tcW w:type="dxa" w:w="3408"/>
          </w:tcPr>
          <w:p>
            <w:r>
              <w:t>JSON object</w:t>
            </w:r>
          </w:p>
        </w:tc>
        <w:tc>
          <w:tcPr>
            <w:tcW w:type="dxa" w:w="3408"/>
          </w:tcPr>
          <w:p>
            <w:r>
              <w:t>Parse with json.loads</w:t>
            </w:r>
          </w:p>
        </w:tc>
      </w:tr>
      <w:tr>
        <w:tc>
          <w:tcPr>
            <w:tcW w:type="dxa" w:w="3408"/>
          </w:tcPr>
          <w:p>
            <w:r>
              <w:t>Python value</w:t>
            </w:r>
          </w:p>
        </w:tc>
        <w:tc>
          <w:tcPr>
            <w:tcW w:type="dxa" w:w="3408"/>
          </w:tcPr>
          <w:p>
            <w:r>
              <w:t>Dictionary fields</w:t>
            </w:r>
          </w:p>
        </w:tc>
        <w:tc>
          <w:tcPr>
            <w:tcW w:type="dxa" w:w="3408"/>
          </w:tcPr>
          <w:p>
            <w:r>
              <w:t>Check schema</w:t>
            </w:r>
          </w:p>
        </w:tc>
      </w:tr>
      <w:tr>
        <w:tc>
          <w:tcPr>
            <w:tcW w:type="dxa" w:w="3408"/>
          </w:tcPr>
          <w:p>
            <w:r>
              <w:t>Output text</w:t>
            </w:r>
          </w:p>
        </w:tc>
        <w:tc>
          <w:tcPr>
            <w:tcW w:type="dxa" w:w="3408"/>
          </w:tcPr>
          <w:p>
            <w:r>
              <w:t>accepted and minutes</w:t>
            </w:r>
          </w:p>
        </w:tc>
        <w:tc>
          <w:tcPr>
            <w:tcW w:type="dxa" w:w="3408"/>
          </w:tcPr>
          <w:p>
            <w:r>
              <w:t>Serialize with json.dumps</w:t>
            </w:r>
          </w:p>
        </w:tc>
      </w:tr>
    </w:tbl>
    <w:p>
      <w:r>
        <w:t>Read each row from left to right and connect the evidence to the stated rule.</w:t>
      </w:r>
    </w:p>
    <w:p>
      <w:r>
        <w:t>The output is {"accepted": true, "minutes": 12}. JSON uses lowercase true, false and null; Python uses True, False and None. json.loads converts between representations. The worked output line assumes the parsed top-level value is a dictionary; a robust interface must reject other top-level types before accessing fields.</w:t>
      </w:r>
    </w:p>
    <w:p>
      <w:pPr>
        <w:pStyle w:val="Heading3"/>
      </w:pPr>
      <w:r>
        <w:t>Check the envelope before its fields</w:t>
      </w:r>
    </w:p>
    <w:p>
      <w:r>
        <w:t>JSON is a text format for exchanging values. Parsing asks whether the text follows that format. Schema checking asks whether the parsed value has the structure and values your task requires. Start by checking that the whole value is an object, represented here by a Python dictionary. Only then look up name and minutes. A valid JSON list is still the wrong top-level structure for this contract. Syntax success and acceptance are separate decisions.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12 with the text "12".</w:t>
      </w:r>
    </w:p>
    <w:p>
      <w:r>
        <w:t>Prediction: Reject the response under this strict contract.</w:t>
      </w:r>
    </w:p>
    <w:p>
      <w:r>
        <w:t>Reason: Digits inside quotes represent text, whereas portions requires an integer.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est"/>
            <wp:cNvGraphicFramePr>
              <a:graphicFrameLocks noChangeAspect="1"/>
            </wp:cNvGraphicFramePr>
            <a:graphic>
              <a:graphicData uri="http://schemas.openxmlformats.org/drawingml/2006/picture">
                <pic:pic>
                  <pic:nvPicPr>
                    <pic:cNvPr id="0" name="71629bc8a1105159c81700f4921110b997c680d7762c356321110400e641e72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sponse"/>
            <wp:cNvGraphicFramePr>
              <a:graphicFrameLocks noChangeAspect="1"/>
            </wp:cNvGraphicFramePr>
            <a:graphic>
              <a:graphicData uri="http://schemas.openxmlformats.org/drawingml/2006/picture">
                <pic:pic>
                  <pic:nvPicPr>
                    <pic:cNvPr id="0" name="d2213e8c7fc137013028841ea87f691d5806fb55060c1493b1338ce019c9141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JSON object"/>
            <wp:cNvGraphicFramePr>
              <a:graphicFrameLocks noChangeAspect="1"/>
            </wp:cNvGraphicFramePr>
            <a:graphic>
              <a:graphicData uri="http://schemas.openxmlformats.org/drawingml/2006/picture">
                <pic:pic>
                  <pic:nvPicPr>
                    <pic:cNvPr id="0" name="6010f421454382e73a534332888317b9178b0bd32bfb61a909ed81948a5ce6a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tus"/>
            <wp:cNvGraphicFramePr>
              <a:graphicFrameLocks noChangeAspect="1"/>
            </wp:cNvGraphicFramePr>
            <a:graphic>
              <a:graphicData uri="http://schemas.openxmlformats.org/drawingml/2006/picture">
                <pic:pic>
                  <pic:nvPicPr>
                    <pic:cNvPr id="0" name="172fd3de1ae5970e0d91d1e3cdc16c738ba43b957befa1cdddcb6cb4b47ea06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request</w:t>
            </w:r>
          </w:p>
        </w:tc>
        <w:tc>
          <w:tcPr>
            <w:tcW w:type="dxa" w:w="3408"/>
          </w:tcPr>
          <w:p>
            <w:r>
              <w:t>A message asking a system to return information or perform an action.</w:t>
            </w:r>
          </w:p>
        </w:tc>
        <w:tc>
          <w:tcPr>
            <w:tcW w:type="dxa" w:w="3408"/>
          </w:tcPr>
          <w:p>
            <w:r/>
          </w:p>
        </w:tc>
      </w:tr>
      <w:tr>
        <w:tc>
          <w:tcPr>
            <w:tcW w:type="dxa" w:w="3408"/>
          </w:tcPr>
          <w:p>
            <w:r>
              <w:t>response</w:t>
            </w:r>
          </w:p>
        </w:tc>
        <w:tc>
          <w:tcPr>
            <w:tcW w:type="dxa" w:w="3408"/>
          </w:tcPr>
          <w:p>
            <w:r>
              <w:t>The information or status returned after a request.</w:t>
            </w:r>
          </w:p>
        </w:tc>
        <w:tc>
          <w:tcPr>
            <w:tcW w:type="dxa" w:w="3408"/>
          </w:tcPr>
          <w:p>
            <w:r/>
          </w:p>
        </w:tc>
      </w:tr>
      <w:tr>
        <w:tc>
          <w:tcPr>
            <w:tcW w:type="dxa" w:w="3408"/>
          </w:tcPr>
          <w:p>
            <w:r>
              <w:t>JSON object</w:t>
            </w:r>
          </w:p>
        </w:tc>
        <w:tc>
          <w:tcPr>
            <w:tcW w:type="dxa" w:w="3408"/>
          </w:tcPr>
          <w:p>
            <w:r>
              <w:t>A collection of named fields and values written using JSON syntax, such as {"pages":80}.</w:t>
            </w:r>
          </w:p>
        </w:tc>
        <w:tc>
          <w:tcPr>
            <w:tcW w:type="dxa" w:w="3408"/>
          </w:tcPr>
          <w:p>
            <w:r/>
          </w:p>
        </w:tc>
      </w:tr>
      <w:tr>
        <w:tc>
          <w:tcPr>
            <w:tcW w:type="dxa" w:w="3408"/>
          </w:tcPr>
          <w:p>
            <w:r>
              <w:t>status</w:t>
            </w:r>
          </w:p>
        </w:tc>
        <w:tc>
          <w:tcPr>
            <w:tcW w:type="dxa" w:w="3408"/>
          </w:tcPr>
          <w:p>
            <w:r>
              <w:t>A reported condition of a request or process, such as success, pending or error.</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quests, Responses, and JSON"/>
            <wp:cNvGraphicFramePr>
              <a:graphicFrameLocks noChangeAspect="1"/>
            </wp:cNvGraphicFramePr>
            <a:graphic>
              <a:graphicData uri="http://schemas.openxmlformats.org/drawingml/2006/picture">
                <pic:pic>
                  <pic:nvPicPr>
                    <pic:cNvPr id="0" name="d6ff7d21f1780f223052b5540dcb3538671e51a886374c952a7ced7dc539f203.png"/>
                    <pic:cNvPicPr/>
                  </pic:nvPicPr>
                  <pic:blipFill>
                    <a:blip r:embed="rId21"/>
                    <a:stretch>
                      <a:fillRect/>
                    </a:stretch>
                  </pic:blipFill>
                  <pic:spPr>
                    <a:xfrm>
                      <a:off x="0" y="0"/>
                      <a:ext cx="5486400" cy="2377440"/>
                    </a:xfrm>
                    <a:prstGeom prst="rect"/>
                  </pic:spPr>
                </pic:pic>
              </a:graphicData>
            </a:graphic>
          </wp:inline>
        </w:drawing>
      </w:r>
    </w:p>
    <w:p>
      <w:r>
        <w:t>1. Request requires question:text and source_ids:list.</w:t>
      </w:r>
    </w:p>
    <w:p>
      <w:r>
        <w:t>2. Response requires answer:text, citations:list, status:text.</w:t>
      </w:r>
    </w:p>
    <w:p>
      <w:r>
        <w:t>3. Missing citations or wrong source_ids type fails validation.</w:t>
      </w:r>
    </w:p>
    <w:p>
      <w:r>
        <w:t>4. Error response should state code, message, and safe next step.</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Requests Responses and JSON</w:t>
      </w:r>
    </w:p>
    <w:p>
      <w:r>
        <w:t>A lunch-count response must satisfy a declared JSON contract.</w:t>
      </w:r>
    </w:p>
    <w:p>
      <w:pPr>
        <w:pStyle w:val="Heading3"/>
      </w:pPr>
      <w:r>
        <w:t>The facts we will use</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r>
        <w:t>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JSON well-formedness, schema validity and real-world truth are different checks.</w:t>
      </w:r>
    </w:p>
    <w:p>
      <w:r>
        <w:t>Read the labelled picture: Would converting the text silently prove the source count is correct? Point to the relevant step in the picture, then write the changed result and the rule or evidence that supports it.</w:t>
      </w:r>
    </w:p>
    <w:p>
      <w:r>
        <w:t>Change one thing: Replace 12 with the text "12".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quests, Responses, and JSON"/>
            <wp:cNvGraphicFramePr>
              <a:graphicFrameLocks noChangeAspect="1"/>
            </wp:cNvGraphicFramePr>
            <a:graphic>
              <a:graphicData uri="http://schemas.openxmlformats.org/drawingml/2006/picture">
                <pic:pic>
                  <pic:nvPicPr>
                    <pic:cNvPr id="0" name="71339e62118d5377ee124c4ec333fc3e93a867a00bc6ba7f81bec716882ba2d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interface should state what happens for malformed text, wrong structure and invalid values. Do not expose raw private input in error messages. Use only the fictional records supplied for practice.</w:t>
      </w:r>
    </w:p>
    <w:p>
      <w:pPr>
        <w:pStyle w:val="Heading3"/>
      </w:pPr>
      <w:r>
        <w:t>A JSON record parses successfully. Does that prove its observation is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quests, Responses, and JS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Single quotes around property names are not valid JSON syntax. Use double quotes in the JSON text. If the whole parsed value is a list, do not call .get on it: check the top-level type first and report a schema failure.</w:t>
      </w:r>
    </w:p>
    <w:p>
      <w:pPr>
        <w:pStyle w:val="Heading3"/>
      </w:pPr>
      <w:r>
        <w:t>Practise with less help: Separate failures</w:t>
      </w:r>
    </w:p>
    <w:p>
      <w:r>
        <w:t>Use workbook W2 for the connected example “JSON and interface contracts”.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JSON and interface contracts.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Would converting the text silently prove the source count is correct?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quests, Responses, and JSON"/>
            <wp:cNvGraphicFramePr>
              <a:graphicFrameLocks noChangeAspect="1"/>
            </wp:cNvGraphicFramePr>
            <a:graphic>
              <a:graphicData uri="http://schemas.openxmlformats.org/drawingml/2006/picture">
                <pic:pic>
                  <pic:nvPicPr>
                    <pic:cNvPr id="0" name="20cc7d8067467ccdbcb3c4a68829426ebf7a8300dd4aeb5124c9ff6dc9b92e94.png"/>
                    <pic:cNvPicPr/>
                  </pic:nvPicPr>
                  <pic:blipFill>
                    <a:blip r:embed="rId25"/>
                    <a:stretch>
                      <a:fillRect/>
                    </a:stretch>
                  </pic:blipFill>
                  <pic:spPr>
                    <a:xfrm>
                      <a:off x="0" y="0"/>
                      <a:ext cx="5486400" cy="1901952"/>
                    </a:xfrm>
                    <a:prstGeom prst="rect"/>
                  </pic:spPr>
                </pic:pic>
              </a:graphicData>
            </a:graphic>
          </wp:inline>
        </w:drawing>
      </w:r>
    </w:p>
    <w:p>
      <w:r>
        <w:t>Inspect eight objects for syntax, required fields, types, allowed values, and source ownership; repair without inventing data.</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quests, Responses, and JS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quests, Responses, and JSON"/>
            <wp:cNvGraphicFramePr>
              <a:graphicFrameLocks noChangeAspect="1"/>
            </wp:cNvGraphicFramePr>
            <a:graphic>
              <a:graphicData uri="http://schemas.openxmlformats.org/drawingml/2006/picture">
                <pic:pic>
                  <pic:nvPicPr>
                    <pic:cNvPr id="0" name="4510e38a27049860461b729dc7a4bed5c11d4239307d5c091b55f54b78167fc5.png"/>
                    <pic:cNvPicPr/>
                  </pic:nvPicPr>
                  <pic:blipFill>
                    <a:blip r:embed="rId27"/>
                    <a:stretch>
                      <a:fillRect/>
                    </a:stretch>
                  </pic:blipFill>
                  <pic:spPr>
                    <a:xfrm>
                      <a:off x="0" y="0"/>
                      <a:ext cx="5486400" cy="1901952"/>
                    </a:xfrm>
                    <a:prstGeom prst="rect"/>
                  </pic:spPr>
                </pic:pic>
              </a:graphicData>
            </a:graphic>
          </wp:inline>
        </w:drawing>
      </w:r>
    </w:p>
    <w:p>
      <w:r>
        <w:t>THIS WEEK’S CHECKPOINT  Use a stable request/response contract between interface, retriever, model, and verifier.</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quests, Responses, and JSON"/>
            <wp:cNvGraphicFramePr>
              <a:graphicFrameLocks noChangeAspect="1"/>
            </wp:cNvGraphicFramePr>
            <a:graphic>
              <a:graphicData uri="http://schemas.openxmlformats.org/drawingml/2006/picture">
                <pic:pic>
                  <pic:nvPicPr>
                    <pic:cNvPr id="0" name="f44a63e4de73922d3cec8f870497814c597140d9a2ef30e13c7e377bfc9e7a67.png"/>
                    <pic:cNvPicPr/>
                  </pic:nvPicPr>
                  <pic:blipFill>
                    <a:blip r:embed="rId28"/>
                    <a:stretch>
                      <a:fillRect/>
                    </a:stretch>
                  </pic:blipFill>
                  <pic:spPr>
                    <a:xfrm>
                      <a:off x="0" y="0"/>
                      <a:ext cx="5486400" cy="1901952"/>
                    </a:xfrm>
                    <a:prstGeom prst="rect"/>
                  </pic:spPr>
                </pic:pic>
              </a:graphicData>
            </a:graphic>
          </wp:inline>
        </w:drawing>
      </w:r>
    </w:p>
    <w:p>
      <w:r>
        <w:t>CHALLENGE  Validate sample request/response objects.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Request is for B7; response is {"id":"B7","pages":120}. Another response has malformed JSON.</w:t>
      </w:r>
    </w:p>
    <w:p>
      <w:pPr>
        <w:pStyle w:val="Heading3"/>
      </w:pPr>
      <w:r>
        <w:t>The question</w:t>
      </w:r>
    </w:p>
    <w:p>
      <w:r>
        <w:t>What checks precede use?</w:t>
      </w:r>
    </w:p>
    <w:p>
      <w:pPr>
        <w:pStyle w:val="Heading3"/>
      </w:pPr>
      <w:r>
        <w:t>Worked explanation</w:t>
      </w:r>
    </w:p>
    <w:p>
      <w:r>
        <w:t>Request success, JSON validity, matching id, required fields and numeric type. Handle malformed responses explicitly.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the API response before using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Request success</w:t>
            </w:r>
          </w:p>
        </w:tc>
        <w:tc>
          <w:tcPr>
            <w:tcW w:type="dxa" w:w="5112"/>
          </w:tcPr>
          <w:p>
            <w:r>
              <w:t>Handle failure explicitly</w:t>
            </w:r>
          </w:p>
        </w:tc>
      </w:tr>
      <w:tr>
        <w:tc>
          <w:tcPr>
            <w:tcW w:type="dxa" w:w="5112"/>
          </w:tcPr>
          <w:p>
            <w:r>
              <w:t>JSON syntax</w:t>
            </w:r>
          </w:p>
        </w:tc>
        <w:tc>
          <w:tcPr>
            <w:tcW w:type="dxa" w:w="5112"/>
          </w:tcPr>
          <w:p>
            <w:r>
              <w:t>Reject malformed data</w:t>
            </w:r>
          </w:p>
        </w:tc>
      </w:tr>
      <w:tr>
        <w:tc>
          <w:tcPr>
            <w:tcW w:type="dxa" w:w="5112"/>
          </w:tcPr>
          <w:p>
            <w:r>
              <w:t>Identity</w:t>
            </w:r>
          </w:p>
        </w:tc>
        <w:tc>
          <w:tcPr>
            <w:tcW w:type="dxa" w:w="5112"/>
          </w:tcPr>
          <w:p>
            <w:r>
              <w:t>id must match B7</w:t>
            </w:r>
          </w:p>
        </w:tc>
      </w:tr>
      <w:tr>
        <w:tc>
          <w:tcPr>
            <w:tcW w:type="dxa" w:w="5112"/>
          </w:tcPr>
          <w:p>
            <w:r>
              <w:t>Field type</w:t>
            </w:r>
          </w:p>
        </w:tc>
        <w:tc>
          <w:tcPr>
            <w:tcW w:type="dxa" w:w="5112"/>
          </w:tcPr>
          <w:p>
            <w:r>
              <w:t>pages must be numeric 120</w:t>
            </w:r>
          </w:p>
        </w:tc>
      </w:tr>
    </w:tbl>
    <w:p>
      <w:r>
        <w:t>Request is for B7; response is {"id":"B7","pages":120}. Another response has malformed JSON.</w:t>
      </w:r>
    </w:p>
    <w:p>
      <w:r>
        <w:t>What checks precede use?</w:t>
      </w:r>
    </w:p>
    <w:p>
      <w:r>
        <w:t>Request success, JSON validity, matching id, required fields and numeric type. Handle malformed responses explicitly.</w:t>
      </w:r>
    </w:p>
    <w:p>
      <w:pPr>
        <w:pStyle w:val="Heading1"/>
      </w:pPr>
      <w:r>
        <w:t>14. Try a new case independently</w:t>
      </w:r>
    </w:p>
    <w:p>
      <w:pPr>
        <w:pStyle w:val="Heading3"/>
      </w:pPr>
      <w:r>
        <w:t>Independent case: Specify independently</w:t>
      </w:r>
    </w:p>
    <w:p>
      <w:r>
        <w:t>Define a JSON contract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An API returns {"ok":false,"error":"not_found"}. Your app tries to display response.title. What should it do instead?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stable request/response contract between interface, retriever, model, and verifier.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Request id=7 returns status=200 and {"id":8,"pages":90}. Explain why a successful status is insufficient and specify the handling.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lunch-count response must satisfy a declared JSON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Parse JSON into Python records</w:t>
            </w:r>
          </w:p>
        </w:tc>
        <w:tc>
          <w:tcPr>
            <w:tcW w:type="dxa" w:w="5112"/>
          </w:tcPr>
          <w:p>
            <w:r>
              <w:t>Explain the deciding step, show a trace or test, and state one limit.</w:t>
            </w:r>
          </w:p>
        </w:tc>
      </w:tr>
      <w:tr>
        <w:tc>
          <w:tcPr>
            <w:tcW w:type="dxa" w:w="5112"/>
          </w:tcPr>
          <w:p>
            <w:r>
              <w:t>Validate data after parsing</w:t>
            </w:r>
          </w:p>
        </w:tc>
        <w:tc>
          <w:tcPr>
            <w:tcW w:type="dxa" w:w="5112"/>
          </w:tcPr>
          <w:p>
            <w:r>
              <w:t>Explain the deciding step, show a trace or test, and state one limit.</w:t>
            </w:r>
          </w:p>
        </w:tc>
      </w:tr>
      <w:tr>
        <w:tc>
          <w:tcPr>
            <w:tcW w:type="dxa" w:w="5112"/>
          </w:tcPr>
          <w:p>
            <w:r>
              <w:t>Document input and output contracts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Parse JSON into Python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