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ai-3/36</w:t>
      </w:r>
    </w:p>
    <w:p>
      <w:pPr>
        <w:pStyle w:val="Title"/>
      </w:pPr>
      <w:r>
        <w:t>Creator Defense</w:t>
      </w:r>
    </w:p>
    <w:p>
      <w:r>
        <w:t>Project: Verified Study Buddy</w:t>
      </w:r>
    </w:p>
    <w:p>
      <w:pPr>
        <w:pStyle w:val="Heading1"/>
      </w:pPr>
      <w:r>
        <w:t>Before you start</w:t>
      </w:r>
    </w:p>
    <w:p>
      <w:r>
        <w:t>Weeks 33–35: defend claims with per-case records and limitations.</w:t>
      </w:r>
    </w:p>
    <w:p>
      <w:pPr>
        <w:pStyle w:val="Heading1"/>
      </w:pPr>
      <w:r>
        <w:t>01. Your mission</w:t>
      </w:r>
    </w:p>
    <w:p>
      <w:pPr>
        <w:pStyle w:val="Heading3"/>
      </w:pPr>
      <w:r>
        <w:t>Your learning target</w:t>
      </w:r>
    </w:p>
    <w:p>
      <w:r>
        <w:t>I can explain the mechanism and terminology of generative systems defense.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Evaluate and Improve. Give an example and a mistake that the idea helps you avoid.</w:t>
      </w:r>
    </w:p>
    <w:p>
      <w:r>
        <w:t>Without opening the old lesson, explain one key idea from Capstone Design. Give an example and a mistake that the idea helps you avoid.</w:t>
      </w:r>
    </w:p>
    <w:p>
      <w:r>
        <w:t>Without opening the old lesson, explain one key idea from Bias and Representation. Give an example and a mistake that the idea helps you avoid.</w:t>
      </w:r>
    </w:p>
    <w:p>
      <w:r>
        <w:t>After trying, check the relevant lesson or ask your teacher. Change the part of your explanation that the evidence shows was wrong.</w:t>
      </w:r>
    </w:p>
    <w:p>
      <w:r>
        <w:t>Week 36: Creator Defense</w:t>
      </w:r>
    </w:p>
    <w:p>
      <w:r>
        <w:t>A creator explains architecture, evidence, limitations, provenance, and responsible use.</w:t>
      </w:r>
    </w:p>
    <w:p>
      <w:r>
        <w:drawing>
          <wp:inline xmlns:a="http://schemas.openxmlformats.org/drawingml/2006/main" xmlns:pic="http://schemas.openxmlformats.org/drawingml/2006/picture">
            <wp:extent cx="2942705" cy="2942705"/>
            <wp:docPr id="1" name="Picture 1" descr="Week 36 illustration: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r>
        <w:t>CREATOR MISSION</w:t>
      </w:r>
    </w:p>
    <w:p>
      <w:r>
        <w:t>Demo and defend against fresh test and design questions.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evaluation and revision. Explain why a recorded result needs its input conditions and evidence source before it can support a claim.</w:t>
      </w:r>
    </w:p>
    <w:p>
      <w:pPr>
        <w:pStyle w:val="Heading3"/>
      </w:pPr>
      <w:r>
        <w:t>This week’s end goal</w:t>
      </w:r>
    </w:p>
    <w:p>
      <w:r>
        <w:t>By the end, I can explain creator defense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creator defense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generative-system defense presents the question, architecture, corpus, permissions, baseline, evaluation and unresolved failures. Demonstration fluency is only one observable property.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reator Defense"/>
            <wp:cNvGraphicFramePr>
              <a:graphicFrameLocks noChangeAspect="1"/>
            </wp:cNvGraphicFramePr>
            <a:graphic>
              <a:graphicData uri="http://schemas.openxmlformats.org/drawingml/2006/picture">
                <pic:pic>
                  <pic:nvPicPr>
                    <pic:cNvPr id="0" name="05bb7e405fd2e87b30655002d7dbcabc5e11241a543bc0d53b033cf4def4b0e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reator Defense"/>
            <wp:cNvGraphicFramePr>
              <a:graphicFrameLocks noChangeAspect="1"/>
            </wp:cNvGraphicFramePr>
            <a:graphic>
              <a:graphicData uri="http://schemas.openxmlformats.org/drawingml/2006/picture">
                <pic:pic>
                  <pic:nvPicPr>
                    <pic:cNvPr id="0" name="1e19f722cd1c475e634afedb1d1cb5f7d1439ee09cc1d2bb7932769e35709a0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reator Defense"/>
            <wp:cNvGraphicFramePr>
              <a:graphicFrameLocks noChangeAspect="1"/>
            </wp:cNvGraphicFramePr>
            <a:graphic>
              <a:graphicData uri="http://schemas.openxmlformats.org/drawingml/2006/picture">
                <pic:pic>
                  <pic:nvPicPr>
                    <pic:cNvPr id="0" name="3a48a8c82a8d43f9f0319275bca54d10e3783e57d28a1c6cfad7c87861f41d8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Link each claim to a recorded result. State the distinction between retrieval relevance, claim support, fallback and permissions. Give a reproduction packet and answer challenges without inventing missing measurements.</w:t>
      </w:r>
    </w:p>
    <w:p>
      <w:pPr>
        <w:pStyle w:val="Heading3"/>
      </w:pPr>
      <w:r>
        <w:t>Generative systems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System reports 9/10 retrieved relevant records, 7/10 supported answers and zero actions in a read-only run.</w:t>
            </w:r>
          </w:p>
        </w:tc>
        <w:tc>
          <w:tcPr>
            <w:tcW w:type="dxa" w:w="3408"/>
          </w:tcPr>
          <w:p>
            <w:r>
              <w:t>Link each claim to a recorded result. State the distinction between retrieval relevance, claim support, fallback and permissions. Give a reproduction packet and answer challenges without inventing missing measurements.</w:t>
            </w:r>
          </w:p>
        </w:tc>
        <w:tc>
          <w:tcPr>
            <w:tcW w:type="dxa" w:w="3408"/>
          </w:tcPr>
          <w:p>
            <w:r>
              <w:t>Retrieval rate 90% and support rate 70% differ. Action trace supports zero actions in that run; no timing evidence supports speed. Correct the full-correctness and speed claims.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Only the retrieval rate is put on the presentation poster.</w:t>
      </w:r>
    </w:p>
    <w:p>
      <w:r>
        <w:t>Prediction: The poster omits the lower supported-answer rate and cannot imply 80% fully correct answers.</w:t>
      </w:r>
    </w:p>
    <w:p>
      <w:r>
        <w:t>Reason: Retrieving useful evidence is an intermediate step, not proof that the final answer uses it correctly.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fense"/>
            <wp:cNvGraphicFramePr>
              <a:graphicFrameLocks noChangeAspect="1"/>
            </wp:cNvGraphicFramePr>
            <a:graphic>
              <a:graphicData uri="http://schemas.openxmlformats.org/drawingml/2006/picture">
                <pic:pic>
                  <pic:nvPicPr>
                    <pic:cNvPr id="0" name="fe9da601b0beea8a784c03e059be3ed9b864368a89a4660a6c34809cf3c8bfc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rchitecture"/>
            <wp:cNvGraphicFramePr>
              <a:graphicFrameLocks noChangeAspect="1"/>
            </wp:cNvGraphicFramePr>
            <a:graphic>
              <a:graphicData uri="http://schemas.openxmlformats.org/drawingml/2006/picture">
                <pic:pic>
                  <pic:nvPicPr>
                    <pic:cNvPr id="0" name="1a451a0e5e9e317016e2a00ad58ec30e46c55d7a63f8b7247ad111bed519ca6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limitation"/>
            <wp:cNvGraphicFramePr>
              <a:graphicFrameLocks noChangeAspect="1"/>
            </wp:cNvGraphicFramePr>
            <a:graphic>
              <a:graphicData uri="http://schemas.openxmlformats.org/drawingml/2006/picture">
                <pic:pic>
                  <pic:nvPicPr>
                    <pic:cNvPr id="0" name="64574eed5356cdc317262738f4755d16243082ceafb0957a5a32aec2642e38d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nsfer test"/>
            <wp:cNvGraphicFramePr>
              <a:graphicFrameLocks noChangeAspect="1"/>
            </wp:cNvGraphicFramePr>
            <a:graphic>
              <a:graphicData uri="http://schemas.openxmlformats.org/drawingml/2006/picture">
                <pic:pic>
                  <pic:nvPicPr>
                    <pic:cNvPr id="0" name="b46e88f16734f28f460f2732e73f199b97bfff7f97cb64aac5e2f7c20aff968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defense</w:t>
            </w:r>
          </w:p>
        </w:tc>
        <w:tc>
          <w:tcPr>
            <w:tcW w:type="dxa" w:w="3408"/>
          </w:tcPr>
          <w:p>
            <w:r>
              <w:t>An explanation of a project decision supported by evidence and an account of its limitations.</w:t>
            </w:r>
          </w:p>
        </w:tc>
        <w:tc>
          <w:tcPr>
            <w:tcW w:type="dxa" w:w="3408"/>
          </w:tcPr>
          <w:p>
            <w:r/>
          </w:p>
        </w:tc>
      </w:tr>
      <w:tr>
        <w:tc>
          <w:tcPr>
            <w:tcW w:type="dxa" w:w="3408"/>
          </w:tcPr>
          <w:p>
            <w:r>
              <w:t>architecture</w:t>
            </w:r>
          </w:p>
        </w:tc>
        <w:tc>
          <w:tcPr>
            <w:tcW w:type="dxa" w:w="3408"/>
          </w:tcPr>
          <w:p>
            <w:r>
              <w:t>The arrangement of a system's parts and the connections between them.</w:t>
            </w:r>
          </w:p>
        </w:tc>
        <w:tc>
          <w:tcPr>
            <w:tcW w:type="dxa" w:w="3408"/>
          </w:tcPr>
          <w:p>
            <w:r/>
          </w:p>
        </w:tc>
      </w:tr>
      <w:tr>
        <w:tc>
          <w:tcPr>
            <w:tcW w:type="dxa" w:w="3408"/>
          </w:tcPr>
          <w:p>
            <w:r>
              <w:t>limitation</w:t>
            </w:r>
          </w:p>
        </w:tc>
        <w:tc>
          <w:tcPr>
            <w:tcW w:type="dxa" w:w="3408"/>
          </w:tcPr>
          <w:p>
            <w:r>
              <w:t>A condition or missing capability that restricts what a result can establish or a system can safely do.</w:t>
            </w:r>
          </w:p>
        </w:tc>
        <w:tc>
          <w:tcPr>
            <w:tcW w:type="dxa" w:w="3408"/>
          </w:tcPr>
          <w:p>
            <w:r/>
          </w:p>
        </w:tc>
      </w:tr>
      <w:tr>
        <w:tc>
          <w:tcPr>
            <w:tcW w:type="dxa" w:w="3408"/>
          </w:tcPr>
          <w:p>
            <w:r>
              <w:t>transfer test</w:t>
            </w:r>
          </w:p>
        </w:tc>
        <w:tc>
          <w:tcPr>
            <w:tcW w:type="dxa" w:w="3408"/>
          </w:tcPr>
          <w:p>
            <w:r>
              <w:t>A fresh task that checks whether learning can be applied without the original supports.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reator Defense"/>
            <wp:cNvGraphicFramePr>
              <a:graphicFrameLocks noChangeAspect="1"/>
            </wp:cNvGraphicFramePr>
            <a:graphic>
              <a:graphicData uri="http://schemas.openxmlformats.org/drawingml/2006/picture">
                <pic:pic>
                  <pic:nvPicPr>
                    <pic:cNvPr id="0" name="43f070751c7b253f731774ff6d5b23bd202191af7e71ec3bb6d1a8ef895b29a3.png"/>
                    <pic:cNvPicPr/>
                  </pic:nvPicPr>
                  <pic:blipFill>
                    <a:blip r:embed="rId21"/>
                    <a:stretch>
                      <a:fillRect/>
                    </a:stretch>
                  </pic:blipFill>
                  <pic:spPr>
                    <a:xfrm>
                      <a:off x="0" y="0"/>
                      <a:ext cx="5486400" cy="2377440"/>
                    </a:xfrm>
                    <a:prstGeom prst="rect"/>
                  </pic:spPr>
                </pic:pic>
              </a:graphicData>
            </a:graphic>
          </wp:inline>
        </w:drawing>
      </w:r>
    </w:p>
    <w:p>
      <w:r>
        <w:t>1. Trace one question through retrieval, generation, validation, and citation.</w:t>
      </w:r>
    </w:p>
    <w:p>
      <w:r>
        <w:t>2. Recompute one evaluation score and show source support.</w:t>
      </w:r>
    </w:p>
    <w:p>
      <w:r>
        <w:t>3. Run an unseen missing-source or conflicting-source case.</w:t>
      </w:r>
    </w:p>
    <w:p>
      <w:r>
        <w:t>4. State intended use, do-not-use case, privacy/provenance controls, and human responsibility.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System reports 9/10 retrieved relevant records, 7/10 supported answers and zero actions in a read-only run. Presenter claims 90% fully correct and faster than baseline.</w:t>
      </w:r>
    </w:p>
    <w:p>
      <w:r>
        <w:t>Retrieval rate 90% and support rate 70% differ. Action trace supports zero actions in that run; no timing evidence supports speed. Correct the full-correctness and speed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Creator Defense</w:t>
      </w:r>
    </w:p>
    <w:p>
      <w:r>
        <w:t>Defend a study-buddy project using separate claims and matching evidence.</w:t>
      </w:r>
    </w:p>
    <w:p>
      <w:pPr>
        <w:pStyle w:val="Heading3"/>
      </w:pPr>
      <w:r>
        <w:t>The facts we will use</w:t>
      </w:r>
    </w:p>
    <w:p>
      <w:r>
        <w:t>Set A: 15 answerable questions, with 12 relevant retrievals and 9 supported answers. Separate set B: 5 missing-source questions, with 4 appropriate fallbacks. No speed measurements exist.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pStyle w:val="Heading3"/>
      </w:pPr>
      <w:r>
        <w:t>Why this result follows</w:t>
      </w:r>
    </w:p>
    <w:p>
      <w:r>
        <w:t>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invented counts illustrate defense structure; the class must replace them with its own documented evidence.</w:t>
      </w:r>
    </w:p>
    <w:p>
      <w:r>
        <w:t>Read the labelled picture: Which numbers would you display to make the defense honest? Point to the relevant step in the picture, then write the changed result and the rule or evidence that supports it.</w:t>
      </w:r>
    </w:p>
    <w:p>
      <w:r>
        <w:t>Change one thing: Only the retrieval rate is put on the presentation poster.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reator Defense"/>
            <wp:cNvGraphicFramePr>
              <a:graphicFrameLocks noChangeAspect="1"/>
            </wp:cNvGraphicFramePr>
            <a:graphic>
              <a:graphicData uri="http://schemas.openxmlformats.org/drawingml/2006/picture">
                <pic:pic>
                  <pic:nvPicPr>
                    <pic:cNvPr id="0" name="2767cfb4372ebe635fb35f92cb4e3462fcd0fd7cc2985fd6ddead6a423ea21e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reator Defens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defense should preserve negative evidence and uncertainty rather than treating polished presentation as proof.</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“Generative systems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Generative systems defense.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numbers would you display to make the defense honest?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reator Defense"/>
            <wp:cNvGraphicFramePr>
              <a:graphicFrameLocks noChangeAspect="1"/>
            </wp:cNvGraphicFramePr>
            <a:graphic>
              <a:graphicData uri="http://schemas.openxmlformats.org/drawingml/2006/picture">
                <pic:pic>
                  <pic:nvPicPr>
                    <pic:cNvPr id="0" name="53fa9a870389b108d68253414a859a05f948cf41df04d00a69565c8c87723237.png"/>
                    <pic:cNvPicPr/>
                  </pic:nvPicPr>
                  <pic:blipFill>
                    <a:blip r:embed="rId25"/>
                    <a:stretch>
                      <a:fillRect/>
                    </a:stretch>
                  </pic:blipFill>
                  <pic:spPr>
                    <a:xfrm>
                      <a:off x="0" y="0"/>
                      <a:ext cx="5486400" cy="1901952"/>
                    </a:xfrm>
                    <a:prstGeom prst="rect"/>
                  </pic:spPr>
                </pic:pic>
              </a:graphicData>
            </a:graphic>
          </wp:inline>
        </w:drawing>
      </w:r>
    </w:p>
    <w:p>
      <w:r>
        <w:t>Present architecture and evidence bundle, accept a fresh case, explain a failure without hiding it, and defend one tradeoff.</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reator Defens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reator Defense"/>
            <wp:cNvGraphicFramePr>
              <a:graphicFrameLocks noChangeAspect="1"/>
            </wp:cNvGraphicFramePr>
            <a:graphic>
              <a:graphicData uri="http://schemas.openxmlformats.org/drawingml/2006/picture">
                <pic:pic>
                  <pic:nvPicPr>
                    <pic:cNvPr id="0" name="13d86fcafbc262e05f9d322d5b64525132eb3ba4dede10d79efee1d13b819e1c.png"/>
                    <pic:cNvPicPr/>
                  </pic:nvPicPr>
                  <pic:blipFill>
                    <a:blip r:embed="rId27"/>
                    <a:stretch>
                      <a:fillRect/>
                    </a:stretch>
                  </pic:blipFill>
                  <pic:spPr>
                    <a:xfrm>
                      <a:off x="0" y="0"/>
                      <a:ext cx="5486400" cy="1901952"/>
                    </a:xfrm>
                    <a:prstGeom prst="rect"/>
                  </pic:spPr>
                </pic:pic>
              </a:graphicData>
            </a:graphic>
          </wp:inline>
        </w:drawing>
      </w:r>
    </w:p>
    <w:p>
      <w:r>
        <w:t>THIS WEEK’S CHECKPOINT  Final product card documents purpose, system map, sources, evals, limits, risks, and human oversight.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reator Defense"/>
            <wp:cNvGraphicFramePr>
              <a:graphicFrameLocks noChangeAspect="1"/>
            </wp:cNvGraphicFramePr>
            <a:graphic>
              <a:graphicData uri="http://schemas.openxmlformats.org/drawingml/2006/picture">
                <pic:pic>
                  <pic:nvPicPr>
                    <pic:cNvPr id="0" name="1cf55d0651cdd1f669879b80bece43e04a1c189547c6770de18582b031baa373.png"/>
                    <pic:cNvPicPr/>
                  </pic:nvPicPr>
                  <pic:blipFill>
                    <a:blip r:embed="rId28"/>
                    <a:stretch>
                      <a:fillRect/>
                    </a:stretch>
                  </pic:blipFill>
                  <pic:spPr>
                    <a:xfrm>
                      <a:off x="0" y="0"/>
                      <a:ext cx="5486400" cy="1901952"/>
                    </a:xfrm>
                    <a:prstGeom prst="rect"/>
                  </pic:spPr>
                </pic:pic>
              </a:graphicData>
            </a:graphic>
          </wp:inline>
        </w:drawing>
      </w:r>
    </w:p>
    <w:p>
      <w:r>
        <w:t>CHALLENGE  Demo and defend against fresh test and design questions.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Ten successful demos lead to a never hallucinates claim.</w:t>
      </w:r>
    </w:p>
    <w:p>
      <w:pPr>
        <w:pStyle w:val="Heading3"/>
      </w:pPr>
      <w:r>
        <w:t>The question</w:t>
      </w:r>
    </w:p>
    <w:p>
      <w:r>
        <w:t>Write a defensible conclusion.</w:t>
      </w:r>
    </w:p>
    <w:p>
      <w:pPr>
        <w:pStyle w:val="Heading3"/>
      </w:pPr>
      <w:r>
        <w:t>Worked explanation</w:t>
      </w:r>
    </w:p>
    <w:p>
      <w:r>
        <w:t>Report those ten specified passes, show evidence and fallback, and state untested conditions. Demonstrate an unanswerable question.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bounded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Result</w:t>
            </w:r>
          </w:p>
        </w:tc>
        <w:tc>
          <w:tcPr>
            <w:tcW w:type="dxa" w:w="5112"/>
          </w:tcPr>
          <w:p>
            <w:r>
              <w:t>Ten specified demonstrations passed</w:t>
            </w:r>
          </w:p>
        </w:tc>
      </w:tr>
      <w:tr>
        <w:tc>
          <w:tcPr>
            <w:tcW w:type="dxa" w:w="5112"/>
          </w:tcPr>
          <w:p>
            <w:r>
              <w:t>Evidence</w:t>
            </w:r>
          </w:p>
        </w:tc>
        <w:tc>
          <w:tcPr>
            <w:tcW w:type="dxa" w:w="5112"/>
          </w:tcPr>
          <w:p>
            <w:r>
              <w:t>Show sources and checks</w:t>
            </w:r>
          </w:p>
        </w:tc>
      </w:tr>
      <w:tr>
        <w:tc>
          <w:tcPr>
            <w:tcW w:type="dxa" w:w="5112"/>
          </w:tcPr>
          <w:p>
            <w:r>
              <w:t>Limit</w:t>
            </w:r>
          </w:p>
        </w:tc>
        <w:tc>
          <w:tcPr>
            <w:tcW w:type="dxa" w:w="5112"/>
          </w:tcPr>
          <w:p>
            <w:r>
              <w:t>Other conditions remain untested</w:t>
            </w:r>
          </w:p>
        </w:tc>
      </w:tr>
      <w:tr>
        <w:tc>
          <w:tcPr>
            <w:tcW w:type="dxa" w:w="5112"/>
          </w:tcPr>
          <w:p>
            <w:r>
              <w:t>Demonstration</w:t>
            </w:r>
          </w:p>
        </w:tc>
        <w:tc>
          <w:tcPr>
            <w:tcW w:type="dxa" w:w="5112"/>
          </w:tcPr>
          <w:p>
            <w:r>
              <w:t>Show an unanswerable question</w:t>
            </w:r>
          </w:p>
        </w:tc>
      </w:tr>
    </w:tbl>
    <w:p>
      <w:r>
        <w:t>Ten successful demos lead to a never hallucinates claim.</w:t>
      </w:r>
    </w:p>
    <w:p>
      <w:r>
        <w:t>Write a defensible conclusion.</w:t>
      </w:r>
    </w:p>
    <w:p>
      <w:r>
        <w:t>Report those ten specified passes, show evidence and fallback, and state untested conditions. Demonstrate an unanswerable question.</w:t>
      </w:r>
    </w:p>
    <w:p>
      <w:pPr>
        <w:pStyle w:val="Heading1"/>
      </w:pPr>
      <w:r>
        <w:t>14. Try a new case independently</w:t>
      </w:r>
    </w:p>
    <w:p>
      <w:pPr>
        <w:pStyle w:val="Heading3"/>
      </w:pPr>
      <w:r>
        <w:t>Independent case: Apply a new case independently</w:t>
      </w:r>
    </w:p>
    <w:p>
      <w:r>
        <w:t>A defense has retrieval 8/10, support 6/10, fallback 3/4 and no measured latency. State the three rates and reject one unsupported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An audience asks whether your assistant is always correct. Give an evidence-based defense using results and a limit.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Final product card documents purpose, system map, sources, evals, limits, risks, and human oversight.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Your assistant passes 9/12 final questions, including all six direct facts but only 3/6 ambiguous or absent-evidence cases. Report results and argue for a focused next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Defend a study-buddy project using separate claims and matching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generative systems defense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generative systems defense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