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ai-4/10</w:t>
      </w:r>
    </w:p>
    <w:p>
      <w:pPr>
        <w:pStyle w:val="Title"/>
      </w:pPr>
      <w:r>
        <w:t>Baselines First</w:t>
      </w:r>
    </w:p>
    <w:p>
      <w:r>
        <w:t>Project: Responsible Plant Classifier</w:t>
      </w:r>
    </w:p>
    <w:p>
      <w:pPr>
        <w:pStyle w:val="Heading1"/>
      </w:pPr>
      <w:r>
        <w:t>Before you start</w:t>
      </w:r>
    </w:p>
    <w:p>
      <w:r>
        <w:t>AI-2 Week 12: compute rates using the relevant total.</w:t>
      </w:r>
    </w:p>
    <w:p>
      <w:pPr>
        <w:pStyle w:val="Heading1"/>
      </w:pPr>
      <w:r>
        <w:t>01. Your mission</w:t>
      </w:r>
    </w:p>
    <w:p>
      <w:pPr>
        <w:pStyle w:val="Heading3"/>
      </w:pPr>
      <w:r>
        <w:t>Your learning target</w:t>
      </w:r>
    </w:p>
    <w:p>
      <w:r>
        <w:t>I can fit a majority label baseline using training labels only.</w:t>
      </w:r>
    </w:p>
    <w:p>
      <w:r>
        <w:t>I can score fixed predictions on the same validation examples.</w:t>
      </w:r>
    </w:p>
    <w:p>
      <w:r>
        <w:t>I can explain what a baseline comparison does and does not establish.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Cards. Give an example and a mistake that the idea helps you avoid.</w:t>
      </w:r>
    </w:p>
    <w:p>
      <w:r>
        <w:t>Without opening the old lesson, explain one key idea from Sampling and Intended Use. Give an example and a mistake that the idea helps you avoid.</w:t>
      </w:r>
    </w:p>
    <w:p>
      <w:r>
        <w:t>Without opening the old lesson, explain one key idea from Python and Table Readiness. Give an example and a mistake that the idea helps you avoid.</w:t>
      </w:r>
    </w:p>
    <w:p>
      <w:r>
        <w:t>After trying, check the relevant lesson or ask your teacher. Change the part of your explanation that the evidence shows was wrong.</w:t>
      </w:r>
    </w:p>
    <w:p>
      <w:r>
        <w:t>A model must be compared with a simple transparent strategy on the same untouched examples.</w:t>
      </w:r>
    </w:p>
    <w:p>
      <w:r>
        <w:drawing>
          <wp:inline xmlns:a="http://schemas.openxmlformats.org/drawingml/2006/main" xmlns:pic="http://schemas.openxmlformats.org/drawingml/2006/picture">
            <wp:extent cx="2942705" cy="2942705"/>
            <wp:docPr id="1" name="Picture 1"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r>
        <w:t>LEARNING TARGET  A dataset contains 27 healthy and 3 spotted leaves. An always-healthy baseline gets what accuracy and spotted recall? What must a new model improve upon?</w:t>
      </w:r>
    </w:p>
    <w:p>
      <w:r>
        <w:t>Builder name and experiment date:</w:t>
      </w:r>
    </w:p>
    <w:p>
      <w:pPr>
        <w:pStyle w:val="Heading3"/>
      </w:pPr>
      <w:r>
        <w:t>Readiness for the connected explanation</w:t>
      </w:r>
    </w:p>
    <w:p>
      <w:r>
        <w:t>Why should frames from the same trip stay in one set when evaluating on new trips?</w:t>
      </w:r>
    </w:p>
    <w:p>
      <w:pPr>
        <w:pStyle w:val="Heading3"/>
      </w:pPr>
      <w:r>
        <w:t>This week’s end goal</w:t>
      </w:r>
    </w:p>
    <w:p>
      <w:r>
        <w:t>By the end, I can explain baselines first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r>
        <w:t>MYSTERY  The team must use baselines first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learner reports that a classifier gets 80 percent correct. Is that useful? We need to know the task, the examples and what a simple method achieves on those same examples. A baseline is a reference method. This week our baseline ignores each scene and always predicts the label that is most common in the training set.</w:t>
      </w:r>
    </w:p>
    <w:p>
      <w:r>
        <w:t>Use a new teacher-authored fictional dataset for predicting clear or blocked lanes. Each listed row describes one frame from a different trip on a familiar route; training and validation trips do not overlap. This is a new practice set, not the twelve-frame table from Week 6. All supplied labels have been resolved under the classroom rule. There are no review cases in this exercise, and no real navigation claim is made.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Set</w:t>
            </w:r>
          </w:p>
        </w:tc>
        <w:tc>
          <w:tcPr>
            <w:tcW w:type="dxa" w:w="3408"/>
          </w:tcPr>
          <w:p>
            <w:r>
              <w:t>Labels in row order</w:t>
            </w:r>
          </w:p>
        </w:tc>
        <w:tc>
          <w:tcPr>
            <w:tcW w:type="dxa" w:w="3408"/>
          </w:tcPr>
          <w:p>
            <w:r>
              <w:t>Use</w:t>
            </w:r>
          </w:p>
        </w:tc>
      </w:tr>
      <w:tr>
        <w:tc>
          <w:tcPr>
            <w:tcW w:type="dxa" w:w="3408"/>
          </w:tcPr>
          <w:p>
            <w:r>
              <w:t>Training</w:t>
            </w:r>
          </w:p>
        </w:tc>
        <w:tc>
          <w:tcPr>
            <w:tcW w:type="dxa" w:w="3408"/>
          </w:tcPr>
          <w:p>
            <w:r>
              <w:t>clear clear blocked clear blocked clear</w:t>
            </w:r>
          </w:p>
        </w:tc>
        <w:tc>
          <w:tcPr>
            <w:tcW w:type="dxa" w:w="3408"/>
          </w:tcPr>
          <w:p>
            <w:r>
              <w:t>Choose the constant label</w:t>
            </w:r>
          </w:p>
        </w:tc>
      </w:tr>
      <w:tr>
        <w:tc>
          <w:tcPr>
            <w:tcW w:type="dxa" w:w="3408"/>
          </w:tcPr>
          <w:p>
            <w:r>
              <w:t>Validation</w:t>
            </w:r>
          </w:p>
        </w:tc>
        <w:tc>
          <w:tcPr>
            <w:tcW w:type="dxa" w:w="3408"/>
          </w:tcPr>
          <w:p>
            <w:r>
              <w:t>blocked clear blocked clear</w:t>
            </w:r>
          </w:p>
        </w:tc>
        <w:tc>
          <w:tcPr>
            <w:tcW w:type="dxa" w:w="3408"/>
          </w:tcPr>
          <w:p>
            <w:r>
              <w:t>Score the fixed predictions</w:t>
            </w:r>
          </w:p>
        </w:tc>
      </w:tr>
      <w:tr>
        <w:tc>
          <w:tcPr>
            <w:tcW w:type="dxa" w:w="3408"/>
          </w:tcPr>
          <w:p>
            <w:r>
              <w:t>Final test</w:t>
            </w:r>
          </w:p>
        </w:tc>
        <w:tc>
          <w:tcPr>
            <w:tcW w:type="dxa" w:w="3408"/>
          </w:tcPr>
          <w:p>
            <w:r>
              <w:t>Not supplied in this exercise</w:t>
            </w:r>
          </w:p>
        </w:tc>
        <w:tc>
          <w:tcPr>
            <w:tcW w:type="dxa" w:w="3408"/>
          </w:tcPr>
          <w:p>
            <w:r>
              <w:t>Keep for later final evaluation</w:t>
            </w:r>
          </w:p>
        </w:tc>
      </w:tr>
    </w:tbl>
    <w:p>
      <w:r>
        <w:t>The training counts are four clear and two blocked. Our stated method therefore predicts clear for every new example. A baseline can still learn a value from training data; simple does not mean it uses no data. If the two training counts tie, our rule chooses clear, declared before scoring.</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0 machine-learning flow stage 1"/>
            <wp:cNvGraphicFramePr>
              <a:graphicFrameLocks noChangeAspect="1"/>
            </wp:cNvGraphicFramePr>
            <a:graphic>
              <a:graphicData uri="http://schemas.openxmlformats.org/drawingml/2006/picture">
                <pic:pic>
                  <pic:nvPicPr>
                    <pic:cNvPr id="0" name="d591bd8fe6939bb2aee949f53596f1dbfb2a414ca84e562ef09988c0fa2d8b4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0 machine-learning flow stage 2"/>
            <wp:cNvGraphicFramePr>
              <a:graphicFrameLocks noChangeAspect="1"/>
            </wp:cNvGraphicFramePr>
            <a:graphic>
              <a:graphicData uri="http://schemas.openxmlformats.org/drawingml/2006/picture">
                <pic:pic>
                  <pic:nvPicPr>
                    <pic:cNvPr id="0" name="f71cb29788a1eb62d5b2e0ec0ae418caa8c7f3cb3ee24a9c569c75bcf2d774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0 machine-learning flow stage 3"/>
            <wp:cNvGraphicFramePr>
              <a:graphicFrameLocks noChangeAspect="1"/>
            </wp:cNvGraphicFramePr>
            <a:graphic>
              <a:graphicData uri="http://schemas.openxmlformats.org/drawingml/2006/picture">
                <pic:pic>
                  <pic:nvPicPr>
                    <pic:cNvPr id="0" name="010143c90d9d0400e63552d9ff9bb8ecf59dba9dbdd492659e8942332288188e.png"/>
                    <pic:cNvPicPr/>
                  </pic:nvPicPr>
                  <pic:blipFill>
                    <a:blip r:embed="rId12"/>
                    <a:stretch>
                      <a:fillRect/>
                    </a:stretch>
                  </pic:blipFill>
                  <pic:spPr>
                    <a:xfrm>
                      <a:off x="0" y="0"/>
                      <a:ext cx="5237018" cy="3200400"/>
                    </a:xfrm>
                    <a:prstGeom prst="rect"/>
                  </pic:spPr>
                </pic:pic>
              </a:graphicData>
            </a:graphic>
          </wp:inline>
        </w:drawing>
      </w:r>
    </w:p>
    <w:p>
      <w:r>
        <w:t>QUESTION  Build majority-class and one-rule baselines, then calculate their results.</w:t>
      </w:r>
    </w:p>
    <w:p>
      <w:r>
        <w:t>MODEL IDEA  A model must be compared with a simple transparent strategy on the same untouched examples.</w:t>
      </w:r>
    </w:p>
    <w:p>
      <w:r>
        <w:t>PROOF NEEDED  Use an unseen case, visible calculation, error analysis, and a stated limitation.</w:t>
      </w:r>
    </w:p>
    <w:p>
      <w:r>
        <w:t>UNDER THE HOOD  Test set has 12 healthy and 8 spotted leaves. Always-healthy baseline gets 12 ÷ 20 = 60% accuracy but 0% spotted recall.</w:t>
      </w:r>
    </w:p>
    <w:p>
      <w:r>
        <w:t>Draw a fresh data → model → prediction → evaluation trace:</w:t>
      </w:r>
    </w:p>
    <w:p>
      <w:pPr>
        <w:pStyle w:val="Heading3"/>
      </w:pPr>
      <w:r>
        <w:t>A closer explanation</w:t>
      </w:r>
    </w:p>
    <w:p>
      <w:r>
        <w:rPr>
          <w:rFonts w:ascii="Courier New" w:hAnsi="Courier New"/>
          <w:sz w:val="18"/>
        </w:rPr>
        <w:t>train = ["clear", "clear", "blocked",</w:t>
        <w:br/>
        <w:t xml:space="preserve">         "clear", "blocked", "clear"]</w:t>
        <w:br/>
        <w:t>valid = ["blocked", "clear", "blocked", "clear"]</w:t>
        <w:br/>
        <w:t>prediction = "clear"</w:t>
        <w:br/>
        <w:t>if train.count("blocked") &gt; train.count("clear"):</w:t>
        <w:br/>
        <w:t xml:space="preserve">    prediction = "blocked"</w:t>
        <w:br/>
        <w:t>correct = 0</w:t>
        <w:br/>
        <w:t>for label in valid:</w:t>
        <w:br/>
        <w:t xml:space="preserve">    if prediction == label:</w:t>
        <w:br/>
        <w:t xml:space="preserve">        correct = correct + 1</w:t>
        <w:br/>
        <w:t>print(prediction, correct, len(valid))</w:t>
      </w:r>
    </w:p>
    <w:p>
      <w:r>
        <w:t>The output is clear 2 4. The fixed prediction matches two of the four validation labels, so accuracy is 2/4 or 50 percent. The training majority share, 4/6, is not the validation accuracy. The baseline does not inspect the validation labels to decide which constant to predict.</w:t>
      </w:r>
    </w:p>
    <w:p>
      <w:pPr>
        <w:pStyle w:val="Heading3"/>
      </w:pPr>
      <w:r>
        <w:t>Keep fitting separate from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Operation</w:t>
            </w:r>
          </w:p>
        </w:tc>
        <w:tc>
          <w:tcPr>
            <w:tcW w:type="dxa" w:w="3408"/>
          </w:tcPr>
          <w:p>
            <w:r>
              <w:t>Result</w:t>
            </w:r>
          </w:p>
        </w:tc>
      </w:tr>
      <w:tr>
        <w:tc>
          <w:tcPr>
            <w:tcW w:type="dxa" w:w="3408"/>
          </w:tcPr>
          <w:p>
            <w:r>
              <w:t>Training labels only</w:t>
            </w:r>
          </w:p>
        </w:tc>
        <w:tc>
          <w:tcPr>
            <w:tcW w:type="dxa" w:w="3408"/>
          </w:tcPr>
          <w:p>
            <w:r>
              <w:t>Count clear and blocked</w:t>
            </w:r>
          </w:p>
        </w:tc>
        <w:tc>
          <w:tcPr>
            <w:tcW w:type="dxa" w:w="3408"/>
          </w:tcPr>
          <w:p>
            <w:r>
              <w:t>Store prediction clear</w:t>
            </w:r>
          </w:p>
        </w:tc>
      </w:tr>
      <w:tr>
        <w:tc>
          <w:tcPr>
            <w:tcW w:type="dxa" w:w="3408"/>
          </w:tcPr>
          <w:p>
            <w:r>
              <w:t>New validation examples</w:t>
            </w:r>
          </w:p>
        </w:tc>
        <w:tc>
          <w:tcPr>
            <w:tcW w:type="dxa" w:w="3408"/>
          </w:tcPr>
          <w:p>
            <w:r>
              <w:t>Repeat stored prediction</w:t>
            </w:r>
          </w:p>
        </w:tc>
        <w:tc>
          <w:tcPr>
            <w:tcW w:type="dxa" w:w="3408"/>
          </w:tcPr>
          <w:p>
            <w:r>
              <w:t>clear for every row</w:t>
            </w:r>
          </w:p>
        </w:tc>
      </w:tr>
      <w:tr>
        <w:tc>
          <w:tcPr>
            <w:tcW w:type="dxa" w:w="3408"/>
          </w:tcPr>
          <w:p>
            <w:r>
              <w:t>Validation labels</w:t>
            </w:r>
          </w:p>
        </w:tc>
        <w:tc>
          <w:tcPr>
            <w:tcW w:type="dxa" w:w="3408"/>
          </w:tcPr>
          <w:p>
            <w:r>
              <w:t>Compare after prediction</w:t>
            </w:r>
          </w:p>
        </w:tc>
        <w:tc>
          <w:tcPr>
            <w:tcW w:type="dxa" w:w="3408"/>
          </w:tcPr>
          <w:p>
            <w:r>
              <w:t>2 correct out of 4</w:t>
            </w:r>
          </w:p>
        </w:tc>
      </w:tr>
    </w:tbl>
    <w:p>
      <w:r>
        <w:t>The baseline uses training labels to choose its constant. Validation labels are used to score that fixed constant, not to refit it.</w:t>
      </w:r>
    </w:p>
    <w:p>
      <w:r>
        <w:t>The code assumes nonempty training data with only clear and blocked labels. It counts matches on the supplied validation list; a percentage also requires a nonempty validation set. Do not run it on empty training data and describe the default clear value as learned evidence. Other labels and unresolved review statuses need an explicit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Change the third candidate prediction from spotted to healthy.</w:t>
      </w:r>
    </w:p>
    <w:p>
      <w:r>
        <w:t>Prediction: Candidate becomes correct on all 4 validation cases.</w:t>
      </w:r>
    </w:p>
    <w:p>
      <w:r>
        <w:t>Reason: Only the previously wrong third decision changes; baseline stays fixed at 2/4.</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simple comparison method"/>
            <wp:cNvGraphicFramePr>
              <a:graphicFrameLocks noChangeAspect="1"/>
            </wp:cNvGraphicFramePr>
            <a:graphic>
              <a:graphicData uri="http://schemas.openxmlformats.org/drawingml/2006/picture">
                <pic:pic>
                  <pic:nvPicPr>
                    <pic:cNvPr id="0" name="1057c61222984c510e155b66342598facee7ef8173a58cbb71c9602318ea9c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jority class, most frequent training label"/>
            <wp:cNvGraphicFramePr>
              <a:graphicFrameLocks noChangeAspect="1"/>
            </wp:cNvGraphicFramePr>
            <a:graphic>
              <a:graphicData uri="http://schemas.openxmlformats.org/drawingml/2006/picture">
                <pic:pic>
                  <pic:nvPicPr>
                    <pic:cNvPr id="0" name="bd32abe1ae40cd631eb0c26486d9746460961db36b1e857a4b594a521611eae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ule baseline, transparent fixed decision rule"/>
            <wp:cNvGraphicFramePr>
              <a:graphicFrameLocks noChangeAspect="1"/>
            </wp:cNvGraphicFramePr>
            <a:graphic>
              <a:graphicData uri="http://schemas.openxmlformats.org/drawingml/2006/picture">
                <pic:pic>
                  <pic:nvPicPr>
                    <pic:cNvPr id="0" name="060db9de9bfef8e38c454ee5a16e99abe38f7aa9836ba625bf11d4f7c21cb33b.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cremental value, measured gain beyond baseline"/>
            <wp:cNvGraphicFramePr>
              <a:graphicFrameLocks noChangeAspect="1"/>
            </wp:cNvGraphicFramePr>
            <a:graphic>
              <a:graphicData uri="http://schemas.openxmlformats.org/drawingml/2006/picture">
                <pic:pic>
                  <pic:nvPicPr>
                    <pic:cNvPr id="0" name="92b5ad42cb015a603476474230388d71013a6d84a8b97d6cfea58c5dd21098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w:t>
            </w:r>
          </w:p>
        </w:tc>
        <w:tc>
          <w:tcPr>
            <w:tcW w:type="dxa" w:w="3408"/>
          </w:tcPr>
          <w:p>
            <w:r>
              <w:t>simple comparison method</w:t>
            </w:r>
          </w:p>
        </w:tc>
        <w:tc>
          <w:tcPr>
            <w:tcW w:type="dxa" w:w="3408"/>
          </w:tcPr>
          <w:p>
            <w:r/>
          </w:p>
        </w:tc>
      </w:tr>
      <w:tr>
        <w:tc>
          <w:tcPr>
            <w:tcW w:type="dxa" w:w="3408"/>
          </w:tcPr>
          <w:p>
            <w:r>
              <w:t>majority class</w:t>
            </w:r>
          </w:p>
        </w:tc>
        <w:tc>
          <w:tcPr>
            <w:tcW w:type="dxa" w:w="3408"/>
          </w:tcPr>
          <w:p>
            <w:r>
              <w:t>most frequent training label</w:t>
            </w:r>
          </w:p>
        </w:tc>
        <w:tc>
          <w:tcPr>
            <w:tcW w:type="dxa" w:w="3408"/>
          </w:tcPr>
          <w:p>
            <w:r/>
          </w:p>
        </w:tc>
      </w:tr>
      <w:tr>
        <w:tc>
          <w:tcPr>
            <w:tcW w:type="dxa" w:w="3408"/>
          </w:tcPr>
          <w:p>
            <w:r>
              <w:t>rule baseline</w:t>
            </w:r>
          </w:p>
        </w:tc>
        <w:tc>
          <w:tcPr>
            <w:tcW w:type="dxa" w:w="3408"/>
          </w:tcPr>
          <w:p>
            <w:r>
              <w:t>transparent fixed decision rule</w:t>
            </w:r>
          </w:p>
        </w:tc>
        <w:tc>
          <w:tcPr>
            <w:tcW w:type="dxa" w:w="3408"/>
          </w:tcPr>
          <w:p>
            <w:r/>
          </w:p>
        </w:tc>
      </w:tr>
      <w:tr>
        <w:tc>
          <w:tcPr>
            <w:tcW w:type="dxa" w:w="3408"/>
          </w:tcPr>
          <w:p>
            <w:r>
              <w:t>incremental value</w:t>
            </w:r>
          </w:p>
        </w:tc>
        <w:tc>
          <w:tcPr>
            <w:tcW w:type="dxa" w:w="3408"/>
          </w:tcPr>
          <w:p>
            <w:r>
              <w:t>measured gain beyond baseline</w:t>
            </w:r>
          </w:p>
        </w:tc>
        <w:tc>
          <w:tcPr>
            <w:tcW w:type="dxa" w:w="3408"/>
          </w:tcPr>
          <w:p>
            <w:r/>
          </w:p>
        </w:tc>
      </w:tr>
    </w:tbl>
    <w:p>
      <w:r>
        <w:t>MISCONCEPTION TO REPAIR  Any trained model is more intelligent and therefore better than a simple rule.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10: Baselines First</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Test set has 12 healthy and 8 spotted leaves.</w:t>
            </w:r>
          </w:p>
        </w:tc>
      </w:tr>
      <w:tr>
        <w:tc>
          <w:tcPr>
            <w:tcW w:type="dxa" w:w="792"/>
          </w:tcPr>
          <w:p>
            <w:r>
              <w:t>2</w:t>
            </w:r>
          </w:p>
        </w:tc>
        <w:tc>
          <w:tcPr>
            <w:tcW w:type="dxa" w:w="9432"/>
          </w:tcPr>
          <w:p>
            <w:r>
              <w:t>Always-healthy baseline gets 12 ÷ 20 = 60% accuracy but 0% spotted recall.</w:t>
            </w:r>
          </w:p>
        </w:tc>
      </w:tr>
      <w:tr>
        <w:tc>
          <w:tcPr>
            <w:tcW w:type="dxa" w:w="792"/>
          </w:tcPr>
          <w:p>
            <w:r>
              <w:t>3</w:t>
            </w:r>
          </w:p>
        </w:tc>
        <w:tc>
          <w:tcPr>
            <w:tcW w:type="dxa" w:w="9432"/>
          </w:tcPr>
          <w:p>
            <w:r>
              <w:t>On the same 20 leaves, the visible-spot rule correctly labels 5 spotted leaves, misses 3 spotted leaves, correctly labels 10 healthy leaves and falsely marks 2 healthy leaves as spotted. Accuracy=(5+10)/20=75%; spotted recall=5/8=62.5%.</w:t>
            </w:r>
          </w:p>
        </w:tc>
      </w:tr>
      <w:tr>
        <w:tc>
          <w:tcPr>
            <w:tcW w:type="dxa" w:w="792"/>
          </w:tcPr>
          <w:p>
            <w:r>
              <w:t>4</w:t>
            </w:r>
          </w:p>
        </w:tc>
        <w:tc>
          <w:tcPr>
            <w:tcW w:type="dxa" w:w="9432"/>
          </w:tcPr>
          <w:p>
            <w:r>
              <w:t>A learned model must beat relevant baseline metrics—not only one convenient total.</w:t>
            </w:r>
          </w:p>
        </w:tc>
      </w:tr>
    </w:tbl>
    <w:p>
      <w:r>
        <w:t>Trace these corrected steps. Keep the stated metric, assumptions and interpretation when you change the case.</w:t>
      </w:r>
    </w:p>
    <w:p>
      <w:r>
        <w:t>STEP 1  Test set has 12 healthy and 8 spotted leaves.</w:t>
      </w:r>
    </w:p>
    <w:p>
      <w:r>
        <w:t>STEP 2  Always-healthy baseline gets 12 ÷ 20 = 60% accuracy but 0% spotted recall.</w:t>
      </w:r>
    </w:p>
    <w:p>
      <w:r>
        <w:t>STEP 3  On the same 20 leaves, the visible-spot rule correctly labels 5 spotted leaves, misses 3 spotted leaves, correctly labels 10 healthy leaves and falsely marks 2 healthy leaves as spotted. Accuracy=(5+10)/20=75%; spotted recall=5/8=62.5%.</w:t>
      </w:r>
    </w:p>
    <w:p>
      <w:r>
        <w:t>STEP 4  A learned model must beat relevant baseline metrics—not only one convenient total.</w:t>
      </w:r>
    </w:p>
    <w:p>
      <w:r>
        <w:t>CHECK  Verify the denominator, unit, split, class definition, and data version before interpreting a score.</w:t>
      </w:r>
    </w:p>
    <w:p>
      <w:r>
        <w:t>Recalculate, retrace, or restate the evidence independently:</w:t>
      </w:r>
    </w:p>
    <w:p>
      <w:pPr>
        <w:pStyle w:val="Heading3"/>
      </w:pPr>
      <w:r>
        <w:t>A closer explanation</w:t>
      </w:r>
    </w:p>
    <w:p>
      <w:r>
        <w:t>Suppose a candidate method supplies blocked, clear, clear, clear for the four validation rows in the table. These are supplied predictions for a comparison exercise; we have not fitted that candidate. It gets three of four correct, or 75 percent. The baseline gets two of four, or 50 percent. The candidate is ahead by one correct example and 25 percentage points on this set.</w:t>
      </w:r>
    </w:p>
    <w:p>
      <w:r>
        <w:t>Use identical row IDs, reference labels, exclusions and metric for both methods. Match predictions to their rows even if files are reordered. A score on easier examples is not a fair comparison. Neither this four-row result nor beating one baseline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training counts, the fixed prediction and tie rule, validation IDs and labels, prediction lists and correct/total counts. Keep the final test separate from development decisions. Next week we will search candidate rules using training evidence, then compare choices carefully.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First</w:t>
      </w:r>
    </w:p>
    <w:p>
      <w:r>
        <w:t>Make a simple baseline earn its place before claiming a better classifier.</w:t>
      </w:r>
    </w:p>
    <w:p>
      <w:pPr>
        <w:pStyle w:val="Heading3"/>
      </w:pPr>
      <w:r>
        <w:t>The facts we will use</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r>
        <w:t>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supplied predictions illustrate comparison. No actual model was trained, and four cases are limited evidence.</w:t>
      </w:r>
    </w:p>
    <w:p>
      <w:r>
        <w:t>Read the labelled picture: Can the candidate’s training accuracy replace this validation comparison? Point to the relevant step in the picture, then write the changed result and the rule or evidence that supports it.</w:t>
      </w:r>
    </w:p>
    <w:p>
      <w:r>
        <w:t>Change one thing: Change the third candidate prediction from spotted to healthy.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0"/>
            <wp:cNvGraphicFramePr>
              <a:graphicFrameLocks noChangeAspect="1"/>
            </wp:cNvGraphicFramePr>
            <a:graphic>
              <a:graphicData uri="http://schemas.openxmlformats.org/drawingml/2006/picture">
                <pic:pic>
                  <pic:nvPicPr>
                    <pic:cNvPr id="0" name="76f453cc41e41f9f175a0c546d1de458a0c367d767f9f3aff1565192bc0f48ff.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Any trained model is more intelligent and therefore better than a simple rule.</w:t>
      </w:r>
    </w:p>
    <w:p>
      <w:r>
        <w:t>Diagnose one cause and name the cleanest next experiment:</w:t>
      </w:r>
    </w:p>
    <w:p>
      <w:pPr>
        <w:pStyle w:val="Heading3"/>
      </w:pPr>
      <w:r>
        <w:t>A closer explanation</w:t>
      </w:r>
    </w:p>
    <w:p>
      <w:r>
        <w:t>Imagine ten validation cases with nine clear and one blocked, while the training-derived constant is clear. The baseline gets 9/10 or 90 percent accuracy but misses the only blocked case. Overall accuracy counts all rows equally; it does not describe every kind of error or its consequences. Later weeks will examine those errors in detail.</w:t>
      </w:r>
    </w:p>
    <w:p>
      <w:r>
        <w:t>A majority baseline is a useful first comparison, not a guarantee of the best simple method. It can be weak when validation label proportions differ from training. Keep the declared baseline, report what happened and consider other justified reference methods during development. Do not tune a final test result into a better-looking claim.</w:t>
      </w:r>
    </w:p>
    <w:p>
      <w:pPr>
        <w:pStyle w:val="Heading3"/>
      </w:pPr>
      <w:r>
        <w:t>A candidate and the clear baseline both get 90 percent on ten cases. Does that prove they make the same mistakes or are suitable for use? State what additional evidence you would inspect.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sees that blocked is common in a new validation set and changes the baseline to always blocked. That is not the original training-majority baseline. Its parameter was selected from evaluation labels. Restore the training-derived constant for that comparison and document any separate method honestly.</w:t>
      </w:r>
    </w:p>
    <w:p>
      <w:r>
        <w:t>Another learner compares a candidate on ten easy rows with a baseline on four difficult rows. The difference could come from the examples. Score both on the same intended set with the same treatment of missing predictions and unresolved labels; report exclusions rather than silently dropping mistakes.</w:t>
      </w:r>
    </w:p>
    <w:p>
      <w:pPr>
        <w:pStyle w:val="Heading3"/>
      </w:pPr>
      <w:r>
        <w:t>Practise with less help: Calculate the validation score</w:t>
      </w:r>
    </w:p>
    <w:p>
      <w:r>
        <w:t>Use workbook W2 for the connected example “A baseline before a model”.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baseline before a model. Proposed explanation: “A simple baseline does not need training data”.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candidate’s training accuracy replace this validation comparison?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0"/>
            <wp:cNvGraphicFramePr>
              <a:graphicFrameLocks noChangeAspect="1"/>
            </wp:cNvGraphicFramePr>
            <a:graphic>
              <a:graphicData uri="http://schemas.openxmlformats.org/drawingml/2006/picture">
                <pic:pic>
                  <pic:nvPicPr>
                    <pic:cNvPr id="0" name="e67b9d271634e2a786c40eba972888b81a90073f0ad7d244d0fa768bc17a3ed3.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Baseline Challenge: calculate two baselines on one fixed set, compare class-specific errors, and choose the honest benchmark.</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baseline, majority class, rule baseline, incremental value.</w:t>
      </w:r>
    </w:p>
    <w:p>
      <w:r>
        <w:t>CALCULATE  Reproduce the worked evidence with units and denominator.</w:t>
      </w:r>
    </w:p>
    <w:p>
      <w:r>
        <w:t>TRACE  Explain the data, code or decision path.</w:t>
      </w:r>
    </w:p>
    <w:p>
      <w:r>
        <w:t>DIAGNOSE  Any trained model is more intelligent and therefore better than a simple rule.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10"/>
            <wp:cNvGraphicFramePr>
              <a:graphicFrameLocks noChangeAspect="1"/>
            </wp:cNvGraphicFramePr>
            <a:graphic>
              <a:graphicData uri="http://schemas.openxmlformats.org/drawingml/2006/picture">
                <pic:pic>
                  <pic:nvPicPr>
                    <pic:cNvPr id="0" name="42fbb680e930f92ade67c19c81d68dcd8a7e4981ffeb86edfa416ec7aae7f0cf.png"/>
                    <pic:cNvPicPr/>
                  </pic:nvPicPr>
                  <pic:blipFill>
                    <a:blip r:embed="rId26"/>
                    <a:stretch>
                      <a:fillRect/>
                    </a:stretch>
                  </pic:blipFill>
                  <pic:spPr>
                    <a:xfrm>
                      <a:off x="0" y="0"/>
                      <a:ext cx="5486400" cy="2048256"/>
                    </a:xfrm>
                    <a:prstGeom prst="rect"/>
                  </pic:spPr>
                </pic:pic>
              </a:graphicData>
            </a:graphic>
          </wp:inline>
        </w:drawing>
      </w:r>
    </w:p>
    <w:p>
      <w:r>
        <w:t>THIS WEEK'S CHECKPOINT  Record majority and transparent-rule baselines for the Plant Classifier using the frozen test plan.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0"/>
            <wp:cNvGraphicFramePr>
              <a:graphicFrameLocks noChangeAspect="1"/>
            </wp:cNvGraphicFramePr>
            <a:graphic>
              <a:graphicData uri="http://schemas.openxmlformats.org/drawingml/2006/picture">
                <pic:pic>
                  <pic:nvPicPr>
                    <pic:cNvPr id="0" name="fc61e0db76603865eeb453e2f3315412c60c9583ef31683ce371c2a8db42b1ad.png"/>
                    <pic:cNvPicPr/>
                  </pic:nvPicPr>
                  <pic:blipFill>
                    <a:blip r:embed="rId27"/>
                    <a:stretch>
                      <a:fillRect/>
                    </a:stretch>
                  </pic:blipFill>
                  <pic:spPr>
                    <a:xfrm>
                      <a:off x="0" y="0"/>
                      <a:ext cx="5486400" cy="2048256"/>
                    </a:xfrm>
                    <a:prstGeom prst="rect"/>
                  </pic:spPr>
                </pic:pic>
              </a:graphicData>
            </a:graphic>
          </wp:inline>
        </w:drawing>
      </w:r>
    </w:p>
    <w:p>
      <w:r>
        <w:t>REQUIRED PROOF  Build majority-class and one-rule baselines, then calculate their results.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Decision Trees.</w:t>
      </w:r>
    </w:p>
    <w:p>
      <w:pPr>
        <w:pStyle w:val="Heading1"/>
      </w:pPr>
      <w:r>
        <w:t>13. Study a complete case</w:t>
      </w:r>
    </w:p>
    <w:p>
      <w:pPr>
        <w:pStyle w:val="Heading3"/>
      </w:pPr>
      <w:r>
        <w:t>Week 10 Worked case</w:t>
      </w:r>
    </w:p>
    <w:p>
      <w:r>
        <w:t>Use the supplied details to practise the weekly concept before attempting the independent question. This case extends the illustrated lesson.</w:t>
      </w:r>
    </w:p>
    <w:p>
      <w:pPr>
        <w:pStyle w:val="Heading3"/>
      </w:pPr>
      <w:r>
        <w:t>The situation</w:t>
      </w:r>
    </w:p>
    <w:p>
      <w:r>
        <w:t>A test set has eighteen healthy and two spotted leaves. Baseline always predicts healthy.</w:t>
      </w:r>
    </w:p>
    <w:p>
      <w:pPr>
        <w:pStyle w:val="Heading3"/>
      </w:pPr>
      <w:r>
        <w:t>The question</w:t>
      </w:r>
    </w:p>
    <w:p>
      <w:r>
        <w:t>Calculate and critique accuracy.</w:t>
      </w:r>
    </w:p>
    <w:p>
      <w:pPr>
        <w:pStyle w:val="Heading3"/>
      </w:pPr>
      <w:r>
        <w:t>Worked explanation</w:t>
      </w:r>
    </w:p>
    <w:p>
      <w:r>
        <w:t>18/20=90%, but spotted recall is 0/2=0%. Compare with task-relevant metrics and the trained model.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majority baseline can miss every positive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Overall correct</w:t>
            </w:r>
          </w:p>
        </w:tc>
        <w:tc>
          <w:tcPr>
            <w:tcW w:type="dxa" w:w="5112"/>
          </w:tcPr>
          <w:p>
            <w:r>
              <w:t>18/20</w:t>
            </w:r>
          </w:p>
        </w:tc>
      </w:tr>
      <w:tr>
        <w:tc>
          <w:tcPr>
            <w:tcW w:type="dxa" w:w="5112"/>
          </w:tcPr>
          <w:p>
            <w:r>
              <w:t>Spotted found</w:t>
            </w:r>
          </w:p>
        </w:tc>
        <w:tc>
          <w:tcPr>
            <w:tcW w:type="dxa" w:w="5112"/>
          </w:tcPr>
          <w:p>
            <w:r>
              <w:t>0/2</w:t>
            </w:r>
          </w:p>
        </w:tc>
      </w:tr>
    </w:tbl>
    <w:p>
      <w:r>
        <w:t>A test set has eighteen healthy and two spotted leaves. Baseline always predicts healthy.</w:t>
      </w:r>
    </w:p>
    <w:p>
      <w:r>
        <w:t>Calculate and critique accuracy.</w:t>
      </w:r>
    </w:p>
    <w:p>
      <w:r>
        <w:t>18/20=90%, but spotted recall is 0/2=0%. Compare with task-relevant metrics and the trained model.</w:t>
      </w:r>
    </w:p>
    <w:p>
      <w:pPr>
        <w:pStyle w:val="Heading1"/>
      </w:pPr>
      <w:r>
        <w:t>14. Try a new case independently</w:t>
      </w:r>
    </w:p>
    <w:p>
      <w:pPr>
        <w:pStyle w:val="Heading3"/>
      </w:pPr>
      <w:r>
        <w:t>Independent case: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10 Independent application</w:t>
      </w:r>
    </w:p>
    <w:p>
      <w:r>
        <w:t>Close the worked explanation. Apply the idea to this different question without copying.</w:t>
      </w:r>
    </w:p>
    <w:p>
      <w:r>
        <w:t>A dataset has 18 grass and 2 fern examples. A baseline always predicts grass. Compute accuracy and name a serious limitation.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Record majority and transparent-rule baselines for the Plant Classifier using the frozen test plan.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dataset contains 27 healthy and 3 spotted leaves. An always-healthy baseline gets what accuracy and spotted recall? What must a new model improve upon?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Make a simple baseline earn its place before claiming a better classifier.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majority label baseline using training labels only</w:t>
            </w:r>
          </w:p>
        </w:tc>
        <w:tc>
          <w:tcPr>
            <w:tcW w:type="dxa" w:w="5112"/>
          </w:tcPr>
          <w:p>
            <w:r>
              <w:t>Explain the deciding step, show a trace or test, and state one limit.</w:t>
            </w:r>
          </w:p>
        </w:tc>
      </w:tr>
      <w:tr>
        <w:tc>
          <w:tcPr>
            <w:tcW w:type="dxa" w:w="5112"/>
          </w:tcPr>
          <w:p>
            <w:r>
              <w:t>Score fixed predictions on the same validation examples</w:t>
            </w:r>
          </w:p>
        </w:tc>
        <w:tc>
          <w:tcPr>
            <w:tcW w:type="dxa" w:w="5112"/>
          </w:tcPr>
          <w:p>
            <w:r>
              <w:t>Explain the deciding step, show a trace or test, and state one limit.</w:t>
            </w:r>
          </w:p>
        </w:tc>
      </w:tr>
      <w:tr>
        <w:tc>
          <w:tcPr>
            <w:tcW w:type="dxa" w:w="5112"/>
          </w:tcPr>
          <w:p>
            <w:r>
              <w:t>Explain what a baseline comparison does and does not establish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majority label baseline using training labels only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