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ai-4/11</w:t>
      </w:r>
    </w:p>
    <w:p>
      <w:pPr>
        <w:pStyle w:val="Title"/>
      </w:pPr>
      <w:r>
        <w:t>Decision Trees</w:t>
      </w:r>
    </w:p>
    <w:p>
      <w:r>
        <w:t>Project: Responsible Plant Classifier</w:t>
      </w:r>
    </w:p>
    <w:p>
      <w:pPr>
        <w:pStyle w:val="Heading1"/>
      </w:pPr>
      <w:r>
        <w:t>Before you start</w:t>
      </w:r>
    </w:p>
    <w:p>
      <w:r>
        <w:t>AI-2 Week 14: trace a decision tree at its boundaries.</w:t>
      </w:r>
    </w:p>
    <w:p>
      <w:pPr>
        <w:pStyle w:val="Heading1"/>
      </w:pPr>
      <w:r>
        <w:t>01. Your mission</w:t>
      </w:r>
    </w:p>
    <w:p>
      <w:pPr>
        <w:pStyle w:val="Heading3"/>
      </w:pPr>
      <w:r>
        <w:t>Your learning target</w:t>
      </w:r>
    </w:p>
    <w:p>
      <w:r>
        <w:t>I can fit a root question and leaf predictions from training examples.</w:t>
      </w:r>
    </w:p>
    <w:p>
      <w:r>
        <w:t>I can trace a new example through the learned tree.</w:t>
      </w:r>
    </w:p>
    <w:p>
      <w:r>
        <w:t>I can compare a shallow tree with a baseline and state its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Baselines First. Give an example and a mistake that the idea helps you avoid.</w:t>
      </w:r>
    </w:p>
    <w:p>
      <w:r>
        <w:t>Without opening the old lesson, explain one key idea from Leakage. Give an example and a mistake that the idea helps you avoid.</w:t>
      </w:r>
    </w:p>
    <w:p>
      <w:r>
        <w:t>Without opening the old lesson, explain one key idea from Inspect Before Modeling. Give an example and a mistake that the idea helps you avoid.</w:t>
      </w:r>
    </w:p>
    <w:p>
      <w:r>
        <w:t>After trying, check the relevant lesson or ask your teacher. Change the part of your explanation that the evidence shows was wrong.</w:t>
      </w:r>
    </w:p>
    <w:p>
      <w:r>
        <w:t>A decision tree partitions feature space using ordered questions; each leaf produces a prediction.</w:t>
      </w:r>
    </w:p>
    <w:p>
      <w:r>
        <w:drawing>
          <wp:inline xmlns:a="http://schemas.openxmlformats.org/drawingml/2006/main" xmlns:pic="http://schemas.openxmlformats.org/drawingml/2006/picture">
            <wp:extent cx="2942705" cy="2942705"/>
            <wp:docPr id="1" name="Picture 1" descr="AI-4 Week 11 illustration: Decision Trees"/>
            <wp:cNvGraphicFramePr>
              <a:graphicFrameLocks noChangeAspect="1"/>
            </wp:cNvGraphicFramePr>
            <a:graphic>
              <a:graphicData uri="http://schemas.openxmlformats.org/drawingml/2006/picture">
                <pic:pic>
                  <pic:nvPicPr>
                    <pic:cNvPr id="0" name="8ecb49d9eeda5615a8f79a4a8bd14310ec08fd59541fd290a4d8885f9dc518b6.png"/>
                    <pic:cNvPicPr/>
                  </pic:nvPicPr>
                  <pic:blipFill>
                    <a:blip r:embed="rId9"/>
                    <a:stretch>
                      <a:fillRect/>
                    </a:stretch>
                  </pic:blipFill>
                  <pic:spPr>
                    <a:xfrm>
                      <a:off x="0" y="0"/>
                      <a:ext cx="2942705" cy="2942705"/>
                    </a:xfrm>
                    <a:prstGeom prst="rect"/>
                  </pic:spPr>
                </pic:pic>
              </a:graphicData>
            </a:graphic>
          </wp:inline>
        </w:drawing>
      </w:r>
    </w:p>
    <w:p>
      <w:r>
        <w:t>LEARNING TARGET  Rule: if spots&gt;=4 predict spotted, otherwise healthy. Trace 3,4,5 and missing. Does applying this rule demonstrate that training found the threshold?</w:t>
      </w:r>
    </w:p>
    <w:p>
      <w:r>
        <w:t>Builder name and experiment date:</w:t>
      </w:r>
    </w:p>
    <w:p>
      <w:pPr>
        <w:pStyle w:val="Heading3"/>
      </w:pPr>
      <w:r>
        <w:t>Readiness for the connected explanation</w:t>
      </w:r>
    </w:p>
    <w:p>
      <w:r>
        <w:t>Why does a cutoff with zero training errors still need validation on separate examples?</w:t>
      </w:r>
    </w:p>
    <w:p>
      <w:pPr>
        <w:pStyle w:val="Heading3"/>
      </w:pPr>
      <w:r>
        <w:t>This week’s end goal</w:t>
      </w:r>
    </w:p>
    <w:p>
      <w:r>
        <w:t>By the end, I can explain decision trees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1 illustration: Decision Trees"/>
            <wp:cNvGraphicFramePr>
              <a:graphicFrameLocks noChangeAspect="1"/>
            </wp:cNvGraphicFramePr>
            <a:graphic>
              <a:graphicData uri="http://schemas.openxmlformats.org/drawingml/2006/picture">
                <pic:pic>
                  <pic:nvPicPr>
                    <pic:cNvPr id="0" name="8ecb49d9eeda5615a8f79a4a8bd14310ec08fd59541fd290a4d8885f9dc518b6.png"/>
                    <pic:cNvPicPr/>
                  </pic:nvPicPr>
                  <pic:blipFill>
                    <a:blip r:embed="rId9"/>
                    <a:stretch>
                      <a:fillRect/>
                    </a:stretch>
                  </pic:blipFill>
                  <pic:spPr>
                    <a:xfrm>
                      <a:off x="0" y="0"/>
                      <a:ext cx="2942705" cy="2942705"/>
                    </a:xfrm>
                    <a:prstGeom prst="rect"/>
                  </pic:spPr>
                </pic:pic>
              </a:graphicData>
            </a:graphic>
          </wp:inline>
        </w:drawing>
      </w:r>
    </w:p>
    <w:p>
      <w:r>
        <w:t>MYSTERY  The team must use decision trees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Row</w:t>
            </w:r>
          </w:p>
        </w:tc>
        <w:tc>
          <w:tcPr>
            <w:tcW w:type="dxa" w:w="2556"/>
          </w:tcPr>
          <w:p>
            <w:r>
              <w:t>Near</w:t>
            </w:r>
          </w:p>
        </w:tc>
        <w:tc>
          <w:tcPr>
            <w:tcW w:type="dxa" w:w="2556"/>
          </w:tcPr>
          <w:p>
            <w:r>
              <w:t>Tall</w:t>
            </w:r>
          </w:p>
        </w:tc>
        <w:tc>
          <w:tcPr>
            <w:tcW w:type="dxa" w:w="2556"/>
          </w:tcPr>
          <w:p>
            <w:r>
              <w:t>Label</w:t>
            </w:r>
          </w:p>
        </w:tc>
      </w:tr>
      <w:tr>
        <w:tc>
          <w:tcPr>
            <w:tcW w:type="dxa" w:w="2556"/>
          </w:tcPr>
          <w:p>
            <w:r>
              <w:t>1</w:t>
            </w:r>
          </w:p>
        </w:tc>
        <w:tc>
          <w:tcPr>
            <w:tcW w:type="dxa" w:w="2556"/>
          </w:tcPr>
          <w:p>
            <w:r>
              <w:t>1</w:t>
            </w:r>
          </w:p>
        </w:tc>
        <w:tc>
          <w:tcPr>
            <w:tcW w:type="dxa" w:w="2556"/>
          </w:tcPr>
          <w:p>
            <w:r>
              <w:t>0</w:t>
            </w:r>
          </w:p>
        </w:tc>
        <w:tc>
          <w:tcPr>
            <w:tcW w:type="dxa" w:w="2556"/>
          </w:tcPr>
          <w:p>
            <w:r>
              <w:t>blocked</w:t>
            </w:r>
          </w:p>
        </w:tc>
      </w:tr>
      <w:tr>
        <w:tc>
          <w:tcPr>
            <w:tcW w:type="dxa" w:w="2556"/>
          </w:tcPr>
          <w:p>
            <w:r>
              <w:t>2</w:t>
            </w:r>
          </w:p>
        </w:tc>
        <w:tc>
          <w:tcPr>
            <w:tcW w:type="dxa" w:w="2556"/>
          </w:tcPr>
          <w:p>
            <w:r>
              <w:t>1</w:t>
            </w:r>
          </w:p>
        </w:tc>
        <w:tc>
          <w:tcPr>
            <w:tcW w:type="dxa" w:w="2556"/>
          </w:tcPr>
          <w:p>
            <w:r>
              <w:t>1</w:t>
            </w:r>
          </w:p>
        </w:tc>
        <w:tc>
          <w:tcPr>
            <w:tcW w:type="dxa" w:w="2556"/>
          </w:tcPr>
          <w:p>
            <w:r>
              <w:t>blocked</w:t>
            </w:r>
          </w:p>
        </w:tc>
      </w:tr>
      <w:tr>
        <w:tc>
          <w:tcPr>
            <w:tcW w:type="dxa" w:w="2556"/>
          </w:tcPr>
          <w:p>
            <w:r>
              <w:t>3</w:t>
            </w:r>
          </w:p>
        </w:tc>
        <w:tc>
          <w:tcPr>
            <w:tcW w:type="dxa" w:w="2556"/>
          </w:tcPr>
          <w:p>
            <w:r>
              <w:t>1</w:t>
            </w:r>
          </w:p>
        </w:tc>
        <w:tc>
          <w:tcPr>
            <w:tcW w:type="dxa" w:w="2556"/>
          </w:tcPr>
          <w:p>
            <w:r>
              <w:t>0</w:t>
            </w:r>
          </w:p>
        </w:tc>
        <w:tc>
          <w:tcPr>
            <w:tcW w:type="dxa" w:w="2556"/>
          </w:tcPr>
          <w:p>
            <w:r>
              <w:t>blocked</w:t>
            </w:r>
          </w:p>
        </w:tc>
      </w:tr>
      <w:tr>
        <w:tc>
          <w:tcPr>
            <w:tcW w:type="dxa" w:w="2556"/>
          </w:tcPr>
          <w:p>
            <w:r>
              <w:t>4</w:t>
            </w:r>
          </w:p>
        </w:tc>
        <w:tc>
          <w:tcPr>
            <w:tcW w:type="dxa" w:w="2556"/>
          </w:tcPr>
          <w:p>
            <w:r>
              <w:t>0</w:t>
            </w:r>
          </w:p>
        </w:tc>
        <w:tc>
          <w:tcPr>
            <w:tcW w:type="dxa" w:w="2556"/>
          </w:tcPr>
          <w:p>
            <w:r>
              <w:t>1</w:t>
            </w:r>
          </w:p>
        </w:tc>
        <w:tc>
          <w:tcPr>
            <w:tcW w:type="dxa" w:w="2556"/>
          </w:tcPr>
          <w:p>
            <w:r>
              <w:t>clear</w:t>
            </w:r>
          </w:p>
        </w:tc>
      </w:tr>
      <w:tr>
        <w:tc>
          <w:tcPr>
            <w:tcW w:type="dxa" w:w="2556"/>
          </w:tcPr>
          <w:p>
            <w:r>
              <w:t>5</w:t>
            </w:r>
          </w:p>
        </w:tc>
        <w:tc>
          <w:tcPr>
            <w:tcW w:type="dxa" w:w="2556"/>
          </w:tcPr>
          <w:p>
            <w:r>
              <w:t>0</w:t>
            </w:r>
          </w:p>
        </w:tc>
        <w:tc>
          <w:tcPr>
            <w:tcW w:type="dxa" w:w="2556"/>
          </w:tcPr>
          <w:p>
            <w:r>
              <w:t>0</w:t>
            </w:r>
          </w:p>
        </w:tc>
        <w:tc>
          <w:tcPr>
            <w:tcW w:type="dxa" w:w="2556"/>
          </w:tcPr>
          <w:p>
            <w:r>
              <w:t>clear</w:t>
            </w:r>
          </w:p>
        </w:tc>
      </w:tr>
      <w:tr>
        <w:tc>
          <w:tcPr>
            <w:tcW w:type="dxa" w:w="2556"/>
          </w:tcPr>
          <w:p>
            <w:r>
              <w:t>6</w:t>
            </w:r>
          </w:p>
        </w:tc>
        <w:tc>
          <w:tcPr>
            <w:tcW w:type="dxa" w:w="2556"/>
          </w:tcPr>
          <w:p>
            <w:r>
              <w:t>0</w:t>
            </w:r>
          </w:p>
        </w:tc>
        <w:tc>
          <w:tcPr>
            <w:tcW w:type="dxa" w:w="2556"/>
          </w:tcPr>
          <w:p>
            <w:r>
              <w:t>1</w:t>
            </w:r>
          </w:p>
        </w:tc>
        <w:tc>
          <w:tcPr>
            <w:tcW w:type="dxa" w:w="2556"/>
          </w:tcPr>
          <w:p>
            <w:r>
              <w:t>blocked</w:t>
            </w:r>
          </w:p>
        </w:tc>
      </w:tr>
    </w:tbl>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1 machine-learning flow stage 1"/>
            <wp:cNvGraphicFramePr>
              <a:graphicFrameLocks noChangeAspect="1"/>
            </wp:cNvGraphicFramePr>
            <a:graphic>
              <a:graphicData uri="http://schemas.openxmlformats.org/drawingml/2006/picture">
                <pic:pic>
                  <pic:nvPicPr>
                    <pic:cNvPr id="0" name="58a008ef642b9d634153e162d61c39e2c5babd214f606e1b427dce0cef04f0d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1 machine-learning flow stage 2"/>
            <wp:cNvGraphicFramePr>
              <a:graphicFrameLocks noChangeAspect="1"/>
            </wp:cNvGraphicFramePr>
            <a:graphic>
              <a:graphicData uri="http://schemas.openxmlformats.org/drawingml/2006/picture">
                <pic:pic>
                  <pic:nvPicPr>
                    <pic:cNvPr id="0" name="74b20f1393dbabcbb37ada9a48e6599ad8c58e39df46708f723020058ce532c7.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1 machine-learning flow stage 3"/>
            <wp:cNvGraphicFramePr>
              <a:graphicFrameLocks noChangeAspect="1"/>
            </wp:cNvGraphicFramePr>
            <a:graphic>
              <a:graphicData uri="http://schemas.openxmlformats.org/drawingml/2006/picture">
                <pic:pic>
                  <pic:nvPicPr>
                    <pic:cNvPr id="0" name="0301ae68d9c94f94cfa1b1f40a2a02464d975c00b2d9569220e26158a0668daa.png"/>
                    <pic:cNvPicPr/>
                  </pic:nvPicPr>
                  <pic:blipFill>
                    <a:blip r:embed="rId12"/>
                    <a:stretch>
                      <a:fillRect/>
                    </a:stretch>
                  </pic:blipFill>
                  <pic:spPr>
                    <a:xfrm>
                      <a:off x="0" y="0"/>
                      <a:ext cx="5237018" cy="3200400"/>
                    </a:xfrm>
                    <a:prstGeom prst="rect"/>
                  </pic:spPr>
                </pic:pic>
              </a:graphicData>
            </a:graphic>
          </wp:inline>
        </w:drawing>
      </w:r>
    </w:p>
    <w:p>
      <w:r>
        <w:t>QUESTION  Trace, draw, and prune a tiny tree while preserving test behavior.</w:t>
      </w:r>
    </w:p>
    <w:p>
      <w:r>
        <w:t>MODEL IDEA  A decision tree partitions feature space using ordered questions; each leaf produces a prediction.</w:t>
      </w:r>
    </w:p>
    <w:p>
      <w:r>
        <w:t>PROOF NEEDED  Use an unseen case, visible calculation, error analysis, and a stated limitation.</w:t>
      </w:r>
    </w:p>
    <w:p>
      <w:r>
        <w:t>UNDER THE HOOD  Root asks whether spot_count ≥ 3. Yes branch predicts spotted; no branch asks whether yellow_ratio ≥ 0.25.</w:t>
      </w:r>
    </w:p>
    <w:p>
      <w:r>
        <w:t>Draw a fresh data → model → prediction → evaluation trace:</w:t>
      </w:r>
    </w:p>
    <w:p>
      <w:pPr>
        <w:pStyle w:val="Heading3"/>
      </w:pPr>
      <w:r>
        <w:t>A closer explanation</w:t>
      </w:r>
    </w:p>
    <w:p>
      <w:r>
        <w:rPr>
          <w:rFonts w:ascii="Courier New" w:hAnsi="Courier New"/>
          <w:sz w:val="18"/>
        </w:rPr>
        <w:t>rows = [(1, 0, "blocked"), (1, 1, "blocked"),</w:t>
        <w:br/>
        <w:t xml:space="preserve">        (1, 0, "blocked"), (0, 1, "clear"),</w:t>
        <w:br/>
        <w:t xml:space="preserve">        (0, 0, "clear"), (0, 1, "blocked")]</w:t>
        <w:br/>
        <w:t>def majority(labels):</w:t>
        <w:br/>
        <w:t xml:space="preserve">    if labels.count("blocked") &gt; labels.count("clear"):</w:t>
        <w:br/>
        <w:t xml:space="preserve">        return "blocked"</w:t>
        <w:br/>
        <w:t xml:space="preserve">    return "clear"</w:t>
        <w:br/>
        <w:t>best_errors = len(rows) + 1</w:t>
        <w:br/>
        <w:t>for feature in [0, 1]:</w:t>
        <w:br/>
        <w:t xml:space="preserve">    leaves = {}</w:t>
        <w:br/>
        <w:t xml:space="preserve">    for value in [0, 1]:</w:t>
        <w:br/>
        <w:t xml:space="preserve">        labels = [row[2] for row in rows</w:t>
        <w:br/>
        <w:t xml:space="preserve">                  if row[feature] == value]</w:t>
        <w:br/>
        <w:t xml:space="preserve">        leaves[value] = majority(labels)</w:t>
        <w:br/>
        <w:t xml:space="preserve">    errors = 0</w:t>
        <w:br/>
        <w:t xml:space="preserve">    for row in rows:</w:t>
        <w:br/>
        <w:t xml:space="preserve">        if leaves[row[feature]] != row[2]:</w:t>
        <w:br/>
        <w:t xml:space="preserve">            errors = errors + 1</w:t>
        <w:br/>
        <w:t xml:space="preserve">    print(feature, errors)</w:t>
        <w:br/>
        <w:t xml:space="preserve">    if errors &lt; best_errors:</w:t>
        <w:br/>
        <w:t xml:space="preserve">        best_errors = errors</w:t>
        <w:br/>
        <w:t xml:space="preserve">        tree = (feature, leaves)</w:t>
        <w:br/>
        <w:t>print(tree[0], tree[1][0], tree[1][1])</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stored rule changes to visible_spots&gt;2.</w:t>
      </w:r>
    </w:p>
    <w:p>
      <w:r>
        <w:t>Prediction: M is now predicted healthy.</w:t>
      </w:r>
    </w:p>
    <w:p>
      <w:r>
        <w:t>Reason: Changing &gt;= to &gt; moves the exact value 2 to the other branch.</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split, question dividing examples"/>
            <wp:cNvGraphicFramePr>
              <a:graphicFrameLocks noChangeAspect="1"/>
            </wp:cNvGraphicFramePr>
            <a:graphic>
              <a:graphicData uri="http://schemas.openxmlformats.org/drawingml/2006/picture">
                <pic:pic>
                  <pic:nvPicPr>
                    <pic:cNvPr id="0" name="78d80f90c54bde9409932ceb7c7261d5a224ea653d95261905ffb44a6dd7aed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hreshold, numeric boundary used in a split"/>
            <wp:cNvGraphicFramePr>
              <a:graphicFrameLocks noChangeAspect="1"/>
            </wp:cNvGraphicFramePr>
            <a:graphic>
              <a:graphicData uri="http://schemas.openxmlformats.org/drawingml/2006/picture">
                <pic:pic>
                  <pic:nvPicPr>
                    <pic:cNvPr id="0" name="654f1d63ea08ec56b8bcc2e2ca14ba0b79652b621a2088d4d629307ef30140e5.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leaf node, terminal prediction"/>
            <wp:cNvGraphicFramePr>
              <a:graphicFrameLocks noChangeAspect="1"/>
            </wp:cNvGraphicFramePr>
            <a:graphic>
              <a:graphicData uri="http://schemas.openxmlformats.org/drawingml/2006/picture">
                <pic:pic>
                  <pic:nvPicPr>
                    <pic:cNvPr id="0" name="a226b84138d7a874f17aac756b447e1f4fc73843a5f8e18f7b94003dd9c7a122.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pruning, remove unnecessary branches"/>
            <wp:cNvGraphicFramePr>
              <a:graphicFrameLocks noChangeAspect="1"/>
            </wp:cNvGraphicFramePr>
            <a:graphic>
              <a:graphicData uri="http://schemas.openxmlformats.org/drawingml/2006/picture">
                <pic:pic>
                  <pic:nvPicPr>
                    <pic:cNvPr id="0" name="ae43c07e86f16499118ddfbefb428434952c4607fcbf6714ed1f232381e40083.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split</w:t>
            </w:r>
          </w:p>
        </w:tc>
        <w:tc>
          <w:tcPr>
            <w:tcW w:type="dxa" w:w="3408"/>
          </w:tcPr>
          <w:p>
            <w:r>
              <w:t>question dividing examples</w:t>
            </w:r>
          </w:p>
        </w:tc>
        <w:tc>
          <w:tcPr>
            <w:tcW w:type="dxa" w:w="3408"/>
          </w:tcPr>
          <w:p>
            <w:r/>
          </w:p>
        </w:tc>
      </w:tr>
      <w:tr>
        <w:tc>
          <w:tcPr>
            <w:tcW w:type="dxa" w:w="3408"/>
          </w:tcPr>
          <w:p>
            <w:r>
              <w:t>threshold</w:t>
            </w:r>
          </w:p>
        </w:tc>
        <w:tc>
          <w:tcPr>
            <w:tcW w:type="dxa" w:w="3408"/>
          </w:tcPr>
          <w:p>
            <w:r>
              <w:t>numeric boundary used in a split</w:t>
            </w:r>
          </w:p>
        </w:tc>
        <w:tc>
          <w:tcPr>
            <w:tcW w:type="dxa" w:w="3408"/>
          </w:tcPr>
          <w:p>
            <w:r/>
          </w:p>
        </w:tc>
      </w:tr>
      <w:tr>
        <w:tc>
          <w:tcPr>
            <w:tcW w:type="dxa" w:w="3408"/>
          </w:tcPr>
          <w:p>
            <w:r>
              <w:t>leaf node</w:t>
            </w:r>
          </w:p>
        </w:tc>
        <w:tc>
          <w:tcPr>
            <w:tcW w:type="dxa" w:w="3408"/>
          </w:tcPr>
          <w:p>
            <w:r>
              <w:t>terminal prediction</w:t>
            </w:r>
          </w:p>
        </w:tc>
        <w:tc>
          <w:tcPr>
            <w:tcW w:type="dxa" w:w="3408"/>
          </w:tcPr>
          <w:p>
            <w:r/>
          </w:p>
        </w:tc>
      </w:tr>
      <w:tr>
        <w:tc>
          <w:tcPr>
            <w:tcW w:type="dxa" w:w="3408"/>
          </w:tcPr>
          <w:p>
            <w:r>
              <w:t>pruning</w:t>
            </w:r>
          </w:p>
        </w:tc>
        <w:tc>
          <w:tcPr>
            <w:tcW w:type="dxa" w:w="3408"/>
          </w:tcPr>
          <w:p>
            <w:r>
              <w:t>remove unnecessary branches</w:t>
            </w:r>
          </w:p>
        </w:tc>
        <w:tc>
          <w:tcPr>
            <w:tcW w:type="dxa" w:w="3408"/>
          </w:tcPr>
          <w:p>
            <w:r/>
          </w:p>
        </w:tc>
      </w:tr>
    </w:tbl>
    <w:p>
      <w:r>
        <w:t>MISCONCEPTION TO REPAIR  A deeper tree must be better because it asks more detailed questions.</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1: Decision Trees"/>
            <wp:cNvGraphicFramePr>
              <a:graphicFrameLocks noChangeAspect="1"/>
            </wp:cNvGraphicFramePr>
            <a:graphic>
              <a:graphicData uri="http://schemas.openxmlformats.org/drawingml/2006/picture">
                <pic:pic>
                  <pic:nvPicPr>
                    <pic:cNvPr id="0" name="ba9c5b1b5a2e8c8b5e1bb99b919eaee62bc3ffc14b853460604ef09fcc384ed9.png"/>
                    <pic:cNvPicPr/>
                  </pic:nvPicPr>
                  <pic:blipFill>
                    <a:blip r:embed="rId21"/>
                    <a:stretch>
                      <a:fillRect/>
                    </a:stretch>
                  </pic:blipFill>
                  <pic:spPr>
                    <a:xfrm>
                      <a:off x="0" y="0"/>
                      <a:ext cx="5486400" cy="2523744"/>
                    </a:xfrm>
                    <a:prstGeom prst="rect"/>
                  </pic:spPr>
                </pic:pic>
              </a:graphicData>
            </a:graphic>
          </wp:inline>
        </w:drawing>
      </w:r>
    </w:p>
    <w:p>
      <w:r>
        <w:t>STEP 1  Root asks whether spot_count ≥ 3.</w:t>
      </w:r>
    </w:p>
    <w:p>
      <w:r>
        <w:t>STEP 2  Yes branch predicts spotted; no branch asks whether yellow_ratio ≥ 0.25.</w:t>
      </w:r>
    </w:p>
    <w:p>
      <w:r>
        <w:t>STEP 3  Trace leaf A: spot_count=1, yellow_ratio=0.10 → healthy.</w:t>
      </w:r>
    </w:p>
    <w:p>
      <w:r>
        <w:t>STEP 4  A branch fitting one training oddity hurts test results, so prune and retest.</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Decision Trees</w:t>
      </w:r>
    </w:p>
    <w:p>
      <w:r>
        <w:t>Trace a small fitted tree, including its exact boundary.</w:t>
      </w:r>
    </w:p>
    <w:p>
      <w:pPr>
        <w:pStyle w:val="Heading3"/>
      </w:pPr>
      <w:r>
        <w:t>The facts we will use</w:t>
      </w:r>
    </w:p>
    <w:p>
      <w:r>
        <w:t>Toy stored tree: if visible_spots&gt;=2 predict spotted; otherwise healthy. Missing visible_spots requires review. Inputs L=1, M=2, N=None.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5" name="Picture 15" descr="Decision Trees. Read first branch: L: 1&gt;=2 is false, so predict healthy.. Read boundary: M: 2&gt;=2 is true, so predict spotted.. Stop missing path: N lacks a count, so use review rather than inventing zero."/>
            <wp:cNvGraphicFramePr>
              <a:graphicFrameLocks noChangeAspect="1"/>
            </wp:cNvGraphicFramePr>
            <a:graphic>
              <a:graphicData uri="http://schemas.openxmlformats.org/drawingml/2006/picture">
                <pic:pic>
                  <pic:nvPicPr>
                    <pic:cNvPr id="0" name="academy-visual-ai-4-11.png"/>
                    <pic:cNvPicPr/>
                  </pic:nvPicPr>
                  <pic:blipFill>
                    <a:blip r:embed="rId22"/>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first branch</w:t>
            </w:r>
          </w:p>
        </w:tc>
        <w:tc>
          <w:tcPr>
            <w:tcW w:type="dxa" w:w="5112"/>
          </w:tcPr>
          <w:p>
            <w:r>
              <w:t>L: 1&gt;=2 is false, so predict healthy.</w:t>
            </w:r>
          </w:p>
        </w:tc>
      </w:tr>
      <w:tr>
        <w:tc>
          <w:tcPr>
            <w:tcW w:type="dxa" w:w="5112"/>
          </w:tcPr>
          <w:p>
            <w:r>
              <w:t>2. Read boundary</w:t>
            </w:r>
          </w:p>
        </w:tc>
        <w:tc>
          <w:tcPr>
            <w:tcW w:type="dxa" w:w="5112"/>
          </w:tcPr>
          <w:p>
            <w:r>
              <w:t>M: 2&gt;=2 is true, so predict spotted.</w:t>
            </w:r>
          </w:p>
        </w:tc>
      </w:tr>
      <w:tr>
        <w:tc>
          <w:tcPr>
            <w:tcW w:type="dxa" w:w="5112"/>
          </w:tcPr>
          <w:p>
            <w:r>
              <w:t>3. Stop missing path</w:t>
            </w:r>
          </w:p>
        </w:tc>
        <w:tc>
          <w:tcPr>
            <w:tcW w:type="dxa" w:w="5112"/>
          </w:tcPr>
          <w:p>
            <w:r>
              <w:t>N lacks a count, so use review rather than inventing zero.</w:t>
            </w:r>
          </w:p>
        </w:tc>
      </w:tr>
    </w:tbl>
    <w:p>
      <w:r>
        <w:t>Match each pictured step to the supplied facts. This is a worked teaching case, not an independent assessment.</w:t>
      </w:r>
    </w:p>
    <w:p>
      <w:pPr>
        <w:pStyle w:val="Heading3"/>
      </w:pPr>
      <w:r>
        <w:t>Why this result follows</w:t>
      </w:r>
    </w:p>
    <w:p>
      <w:r>
        <w:t>Read the picture in order. N lacks a count, so use review rather than inventing zero.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Applying a stored tree is inference. Selecting a threshold from labelled training data is a separate fitting step.</w:t>
      </w:r>
    </w:p>
    <w:p>
      <w:r>
        <w:t>Read the labelled picture: Which input distinguishes the original and changed tree? Point to the relevant step in the picture, then write the changed result and the rule or evidence that supports it.</w:t>
      </w:r>
    </w:p>
    <w:p>
      <w:r>
        <w:t>Change one thing: The stored rule changes to visible_spots&gt;2.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11"/>
            <wp:cNvGraphicFramePr>
              <a:graphicFrameLocks noChangeAspect="1"/>
            </wp:cNvGraphicFramePr>
            <a:graphic>
              <a:graphicData uri="http://schemas.openxmlformats.org/drawingml/2006/picture">
                <pic:pic>
                  <pic:nvPicPr>
                    <pic:cNvPr id="0" name="f81a701420e50a4c83893ebb7ab97bdf9e73dc80b3e18f3d77cd9e8c3145cda0.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deeper tree must be better because it asks more detailed questions.</w:t>
      </w:r>
    </w:p>
    <w:p>
      <w:r>
        <w:t>Diagnose one cause and name the cleanest next experiment:</w:t>
      </w:r>
    </w:p>
    <w:p>
      <w:pPr>
        <w:pStyle w:val="Heading3"/>
      </w:pPr>
      <w:r>
        <w:t>A closer explanation</w:t>
      </w:r>
    </w:p>
    <w:p>
      <w:r>
        <w:t>Record the two candidate questions, branch label counts, total errors, tie rules, depth limit, stored tree and validation predictions. Retain all rows, including the blocked example in the near=0 branch; removing a disagreement would change the evidence.</w:t>
      </w:r>
    </w:p>
    <w:p>
      <w:r>
        <w:t>Our tree uses a single feature because that question scored better under this procedure. This neither establishes that near causes blockage nor that tall is useless in every dataset. Next week a nearest-neighbour method will predict by comparing examples instead of following learned questions.</w:t>
      </w:r>
    </w:p>
    <w:p>
      <w:pPr>
        <w:pStyle w:val="Heading3"/>
      </w:pPr>
      <w:r>
        <w:t>A learner says the tree is reliable because near=1 has only blocked training labels. Rewrite this claim using the leaf evidence, validation score and one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Do not assume near=1 must always predict blocked. If a new training set gives that branch a clear majority, this same learner will store clear there. A feature name is not the answer. Use the training labels belonging to that branch.</w:t>
      </w:r>
    </w:p>
    <w:p>
      <w:r>
        <w:t>Adding more questions can fit finer training details but does not guarantee better new-case performance. Record any depth choice made during development, and keep final test data separate. A leaf majority describes this training group; it is not a promise about every future example.</w:t>
      </w:r>
    </w:p>
    <w:p>
      <w:pPr>
        <w:pStyle w:val="Heading3"/>
      </w:pPr>
      <w:r>
        <w:t>Practise with less help: Verify the candidate scores</w:t>
      </w:r>
    </w:p>
    <w:p>
      <w:r>
        <w:t>Use workbook W2 for the connected example “Fitting a decision tree”.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Fitting a decision tree. Proposed explanation: “A near branch must predict blocked”.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input distinguishes the original and changed tree?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11"/>
            <wp:cNvGraphicFramePr>
              <a:graphicFrameLocks noChangeAspect="1"/>
            </wp:cNvGraphicFramePr>
            <a:graphic>
              <a:graphicData uri="http://schemas.openxmlformats.org/drawingml/2006/picture">
                <pic:pic>
                  <pic:nvPicPr>
                    <pic:cNvPr id="0" name="2c2023db5f57ab6243259344303c09b7da90604688692ca37a886329e639efd4.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Human Tree Builder: choose splits, trace six examples, compare train/test errors, then prune one weak branch.</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split, threshold, leaf node, pruning.</w:t>
      </w:r>
    </w:p>
    <w:p>
      <w:r>
        <w:t>CALCULATE  Reproduce the worked evidence with units and denominator.</w:t>
      </w:r>
    </w:p>
    <w:p>
      <w:r>
        <w:t>TRACE  Explain the data, code or decision path.</w:t>
      </w:r>
    </w:p>
    <w:p>
      <w:r>
        <w:t>DIAGNOSE  A deeper tree must be better because it asks more detailed questions.</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11"/>
            <wp:cNvGraphicFramePr>
              <a:graphicFrameLocks noChangeAspect="1"/>
            </wp:cNvGraphicFramePr>
            <a:graphic>
              <a:graphicData uri="http://schemas.openxmlformats.org/drawingml/2006/picture">
                <pic:pic>
                  <pic:nvPicPr>
                    <pic:cNvPr id="0" name="09463c486012a23825db66b8e8610f3850e37f3a45a1fd080f0644d1f63e74fc.png"/>
                    <pic:cNvPicPr/>
                  </pic:nvPicPr>
                  <pic:blipFill>
                    <a:blip r:embed="rId27"/>
                    <a:stretch>
                      <a:fillRect/>
                    </a:stretch>
                  </pic:blipFill>
                  <pic:spPr>
                    <a:xfrm>
                      <a:off x="0" y="0"/>
                      <a:ext cx="5486400" cy="2048256"/>
                    </a:xfrm>
                    <a:prstGeom prst="rect"/>
                  </pic:spPr>
                </pic:pic>
              </a:graphicData>
            </a:graphic>
          </wp:inline>
        </w:drawing>
      </w:r>
    </w:p>
    <w:p>
      <w:r>
        <w:t>THIS WEEK'S CHECKPOINT  Draw the current Plant Classifier tree and annotate feature, threshold, prediction, and test evidence at each leaf.</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11"/>
            <wp:cNvGraphicFramePr>
              <a:graphicFrameLocks noChangeAspect="1"/>
            </wp:cNvGraphicFramePr>
            <a:graphic>
              <a:graphicData uri="http://schemas.openxmlformats.org/drawingml/2006/picture">
                <pic:pic>
                  <pic:nvPicPr>
                    <pic:cNvPr id="0" name="e7ca0988408a5de251eb087f3acd2a0f55bc4bacb732d705a4c5e99c7f212052.png"/>
                    <pic:cNvPicPr/>
                  </pic:nvPicPr>
                  <pic:blipFill>
                    <a:blip r:embed="rId28"/>
                    <a:stretch>
                      <a:fillRect/>
                    </a:stretch>
                  </pic:blipFill>
                  <pic:spPr>
                    <a:xfrm>
                      <a:off x="0" y="0"/>
                      <a:ext cx="5486400" cy="2048256"/>
                    </a:xfrm>
                    <a:prstGeom prst="rect"/>
                  </pic:spPr>
                </pic:pic>
              </a:graphicData>
            </a:graphic>
          </wp:inline>
        </w:drawing>
      </w:r>
    </w:p>
    <w:p>
      <w:r>
        <w:t>REQUIRED PROOF  Trace, draw, and prune a tiny tree while preserving test behavior.</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Nearest Neighbors.</w:t>
      </w:r>
    </w:p>
    <w:p>
      <w:pPr>
        <w:pStyle w:val="Heading1"/>
      </w:pPr>
      <w:r>
        <w:t>13. Study a complete case</w:t>
      </w:r>
    </w:p>
    <w:p>
      <w:pPr>
        <w:pStyle w:val="Heading3"/>
      </w:pPr>
      <w:r>
        <w:t>Week 11 Worked case</w:t>
      </w:r>
    </w:p>
    <w:p>
      <w:r>
        <w:t>Use the supplied details to practise the weekly concept before attempting the independent question. This case extends the illustrated lesson.</w:t>
      </w:r>
    </w:p>
    <w:p>
      <w:pPr>
        <w:pStyle w:val="Heading3"/>
      </w:pPr>
      <w:r>
        <w:t>The situation</w:t>
      </w:r>
    </w:p>
    <w:p>
      <w:r>
        <w:t>A supplied tree predicts spotted for spot_count&gt;=3, otherwise healthy.</w:t>
      </w:r>
    </w:p>
    <w:p>
      <w:pPr>
        <w:pStyle w:val="Heading3"/>
      </w:pPr>
      <w:r>
        <w:t>The question</w:t>
      </w:r>
    </w:p>
    <w:p>
      <w:r>
        <w:t>Trace 2,3,4 and state boundary.</w:t>
      </w:r>
    </w:p>
    <w:p>
      <w:pPr>
        <w:pStyle w:val="Heading3"/>
      </w:pPr>
      <w:r>
        <w:t>Worked explanation</w:t>
      </w:r>
    </w:p>
    <w:p>
      <w:r>
        <w:t>Healthy, spotted, spotted. Three is included. This supplied rule does not show an optimal learned threshold.</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the inclusive tree threshold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2 spots</w:t>
            </w:r>
          </w:p>
        </w:tc>
        <w:tc>
          <w:tcPr>
            <w:tcW w:type="dxa" w:w="5112"/>
          </w:tcPr>
          <w:p>
            <w:r>
              <w:t>Below 3 → healthy</w:t>
            </w:r>
          </w:p>
        </w:tc>
      </w:tr>
      <w:tr>
        <w:tc>
          <w:tcPr>
            <w:tcW w:type="dxa" w:w="5112"/>
          </w:tcPr>
          <w:p>
            <w:r>
              <w:t>3 spots</w:t>
            </w:r>
          </w:p>
        </w:tc>
        <w:tc>
          <w:tcPr>
            <w:tcW w:type="dxa" w:w="5112"/>
          </w:tcPr>
          <w:p>
            <w:r>
              <w:t>At least 3 → spotted</w:t>
            </w:r>
          </w:p>
        </w:tc>
      </w:tr>
      <w:tr>
        <w:tc>
          <w:tcPr>
            <w:tcW w:type="dxa" w:w="5112"/>
          </w:tcPr>
          <w:p>
            <w:r>
              <w:t>4 spots</w:t>
            </w:r>
          </w:p>
        </w:tc>
        <w:tc>
          <w:tcPr>
            <w:tcW w:type="dxa" w:w="5112"/>
          </w:tcPr>
          <w:p>
            <w:r>
              <w:t>At least 3 → spotted</w:t>
            </w:r>
          </w:p>
        </w:tc>
      </w:tr>
    </w:tbl>
    <w:p>
      <w:r>
        <w:t>A supplied tree predicts spotted for spot_count&gt;=3, otherwise healthy.</w:t>
      </w:r>
    </w:p>
    <w:p>
      <w:r>
        <w:t>Trace 2,3,4 and state boundary.</w:t>
      </w:r>
    </w:p>
    <w:p>
      <w:r>
        <w:t>Healthy, spotted, spotted. Three is included. This supplied rule does not show an optimal learned threshold.</w:t>
      </w:r>
    </w:p>
    <w:p>
      <w:pPr>
        <w:pStyle w:val="Heading1"/>
      </w:pPr>
      <w:r>
        <w:t>14. Try a new case independently</w:t>
      </w:r>
    </w:p>
    <w:p>
      <w:pPr>
        <w:pStyle w:val="Heading3"/>
      </w:pPr>
      <w:r>
        <w:t>Independent case: Changed independent case</w:t>
      </w:r>
    </w:p>
    <w:p>
      <w:r>
        <w:t>A stored fitted rule says spots &gt;=5 predicts spotted; otherwise healthy. Trace4,5,6 and a missing count. Policy: missing count requires review. Can test labels be used to choose this cutoff?</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11 Independent application</w:t>
      </w:r>
    </w:p>
    <w:p>
      <w:r>
        <w:t>Close the worked explanation. Apply the idea to this different question without copying.</w:t>
      </w:r>
    </w:p>
    <w:p>
      <w:r>
        <w:t>A tree predicts fern when leaf_width_cm &lt;= 3 and grass otherwise. Trace widths 2, 3 and 4. Which case checks the boundary?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Draw the current Plant Classifier tree and annotate feature, threshold, prediction, and test evidence at each leaf.</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Rule: if spots&gt;=4 predict spotted, otherwise healthy. Trace 3,4,5 and missing. Does applying this rule demonstrate that training found the threshold?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Trace a small fitted tree, including its exact boundary.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Fit a root question and leaf predictions from training examples</w:t>
            </w:r>
          </w:p>
        </w:tc>
        <w:tc>
          <w:tcPr>
            <w:tcW w:type="dxa" w:w="5112"/>
          </w:tcPr>
          <w:p>
            <w:r>
              <w:t>Explain the deciding step, show a trace or test, and state one limit.</w:t>
            </w:r>
          </w:p>
        </w:tc>
      </w:tr>
      <w:tr>
        <w:tc>
          <w:tcPr>
            <w:tcW w:type="dxa" w:w="5112"/>
          </w:tcPr>
          <w:p>
            <w:r>
              <w:t>Trace a new example through the learned tree</w:t>
            </w:r>
          </w:p>
        </w:tc>
        <w:tc>
          <w:tcPr>
            <w:tcW w:type="dxa" w:w="5112"/>
          </w:tcPr>
          <w:p>
            <w:r>
              <w:t>Explain the deciding step, show a trace or test, and state one limit.</w:t>
            </w:r>
          </w:p>
        </w:tc>
      </w:tr>
      <w:tr>
        <w:tc>
          <w:tcPr>
            <w:tcW w:type="dxa" w:w="5112"/>
          </w:tcPr>
          <w:p>
            <w:r>
              <w:t>Compare a shallow tree with a baseline and state its limits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Fit a root question and leaf predictions from training examples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