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ai-4/16</w:t>
      </w:r>
    </w:p>
    <w:p>
      <w:pPr>
        <w:pStyle w:val="Title"/>
      </w:pPr>
      <w:r>
        <w:t>Accuracy and Imbalance</w:t>
      </w:r>
    </w:p>
    <w:p>
      <w:r>
        <w:t>Project: Responsible Plant Classifier</w:t>
      </w:r>
    </w:p>
    <w:p>
      <w:pPr>
        <w:pStyle w:val="Heading1"/>
      </w:pPr>
      <w:r>
        <w:t>Before you start</w:t>
      </w:r>
    </w:p>
    <w:p>
      <w:r>
        <w:t>Week 10: a majority baseline may miss every rare positive.</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Confusion Matrix. Give an example and a mistake that the idea helps you avoid.</w:t>
      </w:r>
    </w:p>
    <w:p>
      <w:r>
        <w:t>Without opening the old lesson, explain one key idea from Train a Classifier. Give an example and a mistake that the idea helps you avoid.</w:t>
      </w:r>
    </w:p>
    <w:p>
      <w:r>
        <w:t>Without opening the old lesson, explain one key idea from Baselines First. Give an example and a mistake that the idea helps you avoid.</w:t>
      </w:r>
    </w:p>
    <w:p>
      <w:r>
        <w:t>After trying, check the relevant lesson or ask your teacher. Change the part of your explanation that the evidence shows was wrong.</w:t>
      </w:r>
    </w:p>
    <w:p>
      <w:r>
        <w:t>Accuracy can be dominated by a common class and hide failure on a rare but important class.</w:t>
      </w:r>
    </w:p>
    <w:p>
      <w:r>
        <w:drawing>
          <wp:inline xmlns:a="http://schemas.openxmlformats.org/drawingml/2006/main" xmlns:pic="http://schemas.openxmlformats.org/drawingml/2006/picture">
            <wp:extent cx="2942705" cy="2942705"/>
            <wp:docPr id="1" name="Picture 1"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LEARNING TARGET  Model A is always healthy on 96 healthy and 4 spotted leaves. Model B finds 3 spotted but falsely flags 5 healthy. Compare accuracy and spotted detection.</w:t>
      </w:r>
    </w:p>
    <w:p>
      <w:r>
        <w:t>Builder name and experiment date:</w:t>
      </w:r>
    </w:p>
    <w:p>
      <w:pPr>
        <w:pStyle w:val="Heading3"/>
      </w:pPr>
      <w:r>
        <w:t>Readiness for the connected explanation</w:t>
      </w:r>
    </w:p>
    <w:p>
      <w:r>
        <w:t>With reference rows and prediction columns ordered clear then blocked, where are false negatives when blocked is positive?</w:t>
      </w:r>
    </w:p>
    <w:p>
      <w:pPr>
        <w:pStyle w:val="Heading3"/>
      </w:pPr>
      <w:r>
        <w:t>This week’s end goal</w:t>
      </w:r>
    </w:p>
    <w:p>
      <w:r>
        <w:t>By the end, I can explain accuracy and imbalance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MYSTERY  The team must use accuracy and imbalance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6 machine-learning flow stage 1"/>
            <wp:cNvGraphicFramePr>
              <a:graphicFrameLocks noChangeAspect="1"/>
            </wp:cNvGraphicFramePr>
            <a:graphic>
              <a:graphicData uri="http://schemas.openxmlformats.org/drawingml/2006/picture">
                <pic:pic>
                  <pic:nvPicPr>
                    <pic:cNvPr id="0" name="de49b6652a3861c86837a4f1540ac59ebf0da520b5a555a15f2628bb0480915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6 machine-learning flow stage 2"/>
            <wp:cNvGraphicFramePr>
              <a:graphicFrameLocks noChangeAspect="1"/>
            </wp:cNvGraphicFramePr>
            <a:graphic>
              <a:graphicData uri="http://schemas.openxmlformats.org/drawingml/2006/picture">
                <pic:pic>
                  <pic:nvPicPr>
                    <pic:cNvPr id="0" name="37e493be8b36d3cd61c00551fbcef218f2c083de88e79487ac850ccc90deb6a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6 machine-learning flow stage 3"/>
            <wp:cNvGraphicFramePr>
              <a:graphicFrameLocks noChangeAspect="1"/>
            </wp:cNvGraphicFramePr>
            <a:graphic>
              <a:graphicData uri="http://schemas.openxmlformats.org/drawingml/2006/picture">
                <pic:pic>
                  <pic:nvPicPr>
                    <pic:cNvPr id="0" name="28d19463c54df5c41e8576bb6a0ceb00e9fd690f6dc9244dc8e240ccbcc475fb.png"/>
                    <pic:cNvPicPr/>
                  </pic:nvPicPr>
                  <pic:blipFill>
                    <a:blip r:embed="rId12"/>
                    <a:stretch>
                      <a:fillRect/>
                    </a:stretch>
                  </pic:blipFill>
                  <pic:spPr>
                    <a:xfrm>
                      <a:off x="0" y="0"/>
                      <a:ext cx="5237018" cy="3200400"/>
                    </a:xfrm>
                    <a:prstGeom prst="rect"/>
                  </pic:spPr>
                </pic:pic>
              </a:graphicData>
            </a:graphic>
          </wp:inline>
        </w:drawing>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ccuracy, correct predictions divided by all predictions"/>
            <wp:cNvGraphicFramePr>
              <a:graphicFrameLocks noChangeAspect="1"/>
            </wp:cNvGraphicFramePr>
            <a:graphic>
              <a:graphicData uri="http://schemas.openxmlformats.org/drawingml/2006/picture">
                <pic:pic>
                  <pic:nvPicPr>
                    <pic:cNvPr id="0" name="af5803b0c48bebc2618772d246d385b78097d98ac54f31a37c6b618be607e2c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lass imbalance, classes occur in very different amounts"/>
            <wp:cNvGraphicFramePr>
              <a:graphicFrameLocks noChangeAspect="1"/>
            </wp:cNvGraphicFramePr>
            <a:graphic>
              <a:graphicData uri="http://schemas.openxmlformats.org/drawingml/2006/picture">
                <pic:pic>
                  <pic:nvPicPr>
                    <pic:cNvPr id="0" name="d3947fe6795ebcf0322189cc9c63e3efde6f6ddb0a9bc080b91be9435321d1d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inority class, less frequent target class"/>
            <wp:cNvGraphicFramePr>
              <a:graphicFrameLocks noChangeAspect="1"/>
            </wp:cNvGraphicFramePr>
            <a:graphic>
              <a:graphicData uri="http://schemas.openxmlformats.org/drawingml/2006/picture">
                <pic:pic>
                  <pic:nvPicPr>
                    <pic:cNvPr id="0" name="49c00536f33240b546b6d548c991eaeb707943bd3971c6d15d8d92ba90bc322d.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call, fraction of actual positives found"/>
            <wp:cNvGraphicFramePr>
              <a:graphicFrameLocks noChangeAspect="1"/>
            </wp:cNvGraphicFramePr>
            <a:graphic>
              <a:graphicData uri="http://schemas.openxmlformats.org/drawingml/2006/picture">
                <pic:pic>
                  <pic:nvPicPr>
                    <pic:cNvPr id="0" name="9fab26a426c3248057ff25467bc4c6c08593c2f4535d2d95c70fc317813d120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accuracy</w:t>
            </w:r>
          </w:p>
        </w:tc>
        <w:tc>
          <w:tcPr>
            <w:tcW w:type="dxa" w:w="3408"/>
          </w:tcPr>
          <w:p>
            <w:r>
              <w:t>correct predictions divided by all predictions</w:t>
            </w:r>
          </w:p>
        </w:tc>
        <w:tc>
          <w:tcPr>
            <w:tcW w:type="dxa" w:w="3408"/>
          </w:tcPr>
          <w:p>
            <w:r/>
          </w:p>
        </w:tc>
      </w:tr>
      <w:tr>
        <w:tc>
          <w:tcPr>
            <w:tcW w:type="dxa" w:w="3408"/>
          </w:tcPr>
          <w:p>
            <w:r>
              <w:t>class imbalance</w:t>
            </w:r>
          </w:p>
        </w:tc>
        <w:tc>
          <w:tcPr>
            <w:tcW w:type="dxa" w:w="3408"/>
          </w:tcPr>
          <w:p>
            <w:r>
              <w:t>classes occur in very different amounts</w:t>
            </w:r>
          </w:p>
        </w:tc>
        <w:tc>
          <w:tcPr>
            <w:tcW w:type="dxa" w:w="3408"/>
          </w:tcPr>
          <w:p>
            <w:r/>
          </w:p>
        </w:tc>
      </w:tr>
      <w:tr>
        <w:tc>
          <w:tcPr>
            <w:tcW w:type="dxa" w:w="3408"/>
          </w:tcPr>
          <w:p>
            <w:r>
              <w:t>minority class</w:t>
            </w:r>
          </w:p>
        </w:tc>
        <w:tc>
          <w:tcPr>
            <w:tcW w:type="dxa" w:w="3408"/>
          </w:tcPr>
          <w:p>
            <w:r>
              <w:t>less frequent target class</w:t>
            </w:r>
          </w:p>
        </w:tc>
        <w:tc>
          <w:tcPr>
            <w:tcW w:type="dxa" w:w="3408"/>
          </w:tcPr>
          <w:p>
            <w:r/>
          </w:p>
        </w:tc>
      </w:tr>
      <w:tr>
        <w:tc>
          <w:tcPr>
            <w:tcW w:type="dxa" w:w="3408"/>
          </w:tcPr>
          <w:p>
            <w:r>
              <w:t>recall</w:t>
            </w:r>
          </w:p>
        </w:tc>
        <w:tc>
          <w:tcPr>
            <w:tcW w:type="dxa" w:w="3408"/>
          </w:tcPr>
          <w:p>
            <w:r>
              <w:t>fraction of actual positives found</w:t>
            </w:r>
          </w:p>
        </w:tc>
        <w:tc>
          <w:tcPr>
            <w:tcW w:type="dxa" w:w="3408"/>
          </w:tcPr>
          <w:p>
            <w:r/>
          </w:p>
        </w:tc>
      </w:tr>
    </w:tbl>
    <w:p>
      <w:r>
        <w:t>MISCONCEPTION TO REPAIR  A classifier with 95% accuracy is excellent in every practical situation.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6: Accuracy and Imbalance"/>
            <wp:cNvGraphicFramePr>
              <a:graphicFrameLocks noChangeAspect="1"/>
            </wp:cNvGraphicFramePr>
            <a:graphic>
              <a:graphicData uri="http://schemas.openxmlformats.org/drawingml/2006/picture">
                <pic:pic>
                  <pic:nvPicPr>
                    <pic:cNvPr id="0" name="a5266d30ab1ba288433b322461aaff64a0c98af2e46bd05e6616b7c60167b589.png"/>
                    <pic:cNvPicPr/>
                  </pic:nvPicPr>
                  <pic:blipFill>
                    <a:blip r:embed="rId21"/>
                    <a:stretch>
                      <a:fillRect/>
                    </a:stretch>
                  </pic:blipFill>
                  <pic:spPr>
                    <a:xfrm>
                      <a:off x="0" y="0"/>
                      <a:ext cx="5486400" cy="2523744"/>
                    </a:xfrm>
                    <a:prstGeom prst="rect"/>
                  </pic:spPr>
                </pic:pic>
              </a:graphicData>
            </a:graphic>
          </wp:inline>
        </w:drawing>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16" name="Picture 16"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23"/>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r>
        <w:t>Read the labelled picture: Why can the 90% baseline still be unsuitable for a detection task? Point to the relevant step in the picture, then write the changed result and the rule or evidence that supports it.</w:t>
      </w:r>
    </w:p>
    <w:p>
      <w:r>
        <w:t>Change one thing: The candidate’s three false alarms are corrected without changing its detections.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6"/>
            <wp:cNvGraphicFramePr>
              <a:graphicFrameLocks noChangeAspect="1"/>
            </wp:cNvGraphicFramePr>
            <a:graphic>
              <a:graphicData uri="http://schemas.openxmlformats.org/drawingml/2006/picture">
                <pic:pic>
                  <pic:nvPicPr>
                    <pic:cNvPr id="0" name="13280e9f4714670091f4bfe553e262aac1d4649ca8718deb66ea27d0e83bbe8e.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classifier with 95% accuracy is excellent in every practical situation.</w:t>
      </w:r>
    </w:p>
    <w:p>
      <w:r>
        <w:t>Diagnose one cause and name the cleanest next experiment:</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90% baseline still be unsuitable for a detection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6"/>
            <wp:cNvGraphicFramePr>
              <a:graphicFrameLocks noChangeAspect="1"/>
            </wp:cNvGraphicFramePr>
            <a:graphic>
              <a:graphicData uri="http://schemas.openxmlformats.org/drawingml/2006/picture">
                <pic:pic>
                  <pic:nvPicPr>
                    <pic:cNvPr id="0" name="052ea3aca815f999bcc1fc0e8fbaf46524e9f14c778ecfabacaaece84b25774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accuracy, class imbalance, minority class, recall.</w:t>
      </w:r>
    </w:p>
    <w:p>
      <w:r>
        <w:t>CALCULATE  Reproduce the worked evidence with units and denominator.</w:t>
      </w:r>
    </w:p>
    <w:p>
      <w:r>
        <w:t>TRACE  Explain the data, code or decision path.</w:t>
      </w:r>
    </w:p>
    <w:p>
      <w:r>
        <w:t>DIAGNOSE  A classifier with 95% accuracy is excellent in every practical situation.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6"/>
            <wp:cNvGraphicFramePr>
              <a:graphicFrameLocks noChangeAspect="1"/>
            </wp:cNvGraphicFramePr>
            <a:graphic>
              <a:graphicData uri="http://schemas.openxmlformats.org/drawingml/2006/picture">
                <pic:pic>
                  <pic:nvPicPr>
                    <pic:cNvPr id="0" name="db415dad9c7233471f0eb6e7669ccf32fc1d4f728835da851ad3aaca2652a1a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class balance and select metrics that keep the spotted-leaf class visible.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6"/>
            <wp:cNvGraphicFramePr>
              <a:graphicFrameLocks noChangeAspect="1"/>
            </wp:cNvGraphicFramePr>
            <a:graphic>
              <a:graphicData uri="http://schemas.openxmlformats.org/drawingml/2006/picture">
                <pic:pic>
                  <pic:nvPicPr>
                    <pic:cNvPr id="0" name="40f09375289636e18d91fab8d1b787dbcd3cbaf57f79f65e51a18d07aa74700a.png"/>
                    <pic:cNvPicPr/>
                  </pic:nvPicPr>
                  <pic:blipFill>
                    <a:blip r:embed="rId29"/>
                    <a:stretch>
                      <a:fillRect/>
                    </a:stretch>
                  </pic:blipFill>
                  <pic:spPr>
                    <a:xfrm>
                      <a:off x="0" y="0"/>
                      <a:ext cx="5486400" cy="2048256"/>
                    </a:xfrm>
                    <a:prstGeom prst="rect"/>
                  </pic:spPr>
                </pic:pic>
              </a:graphicData>
            </a:graphic>
          </wp:inline>
        </w:drawing>
      </w:r>
    </w:p>
    <w:p>
      <w:r>
        <w:t>REQUIRED PROOF  Compare trivial accuracy with minority-class recall.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Precision and Recall.</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dataset has 95 healthy and 5 spotted. Model predicts healthy for all.</w:t>
      </w:r>
    </w:p>
    <w:p>
      <w:pPr>
        <w:pStyle w:val="Heading3"/>
      </w:pPr>
      <w:r>
        <w:t>The question</w:t>
      </w:r>
    </w:p>
    <w:p>
      <w:r>
        <w:t>Calculate and critique accuracy.</w:t>
      </w:r>
    </w:p>
    <w:p>
      <w:pPr>
        <w:pStyle w:val="Heading3"/>
      </w:pPr>
      <w:r>
        <w:t>Worked explanation</w:t>
      </w:r>
    </w:p>
    <w:p>
      <w:r>
        <w:t>95/100=95%, but spotted recall=0/5=0%. Majority performance hides the detection failure.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The majority can hide a detection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predicted healthy</w:t>
            </w:r>
          </w:p>
        </w:tc>
        <w:tc>
          <w:tcPr>
            <w:tcW w:type="dxa" w:w="5112"/>
          </w:tcPr>
          <w:p>
            <w:r>
              <w:t>95</w:t>
            </w:r>
          </w:p>
        </w:tc>
      </w:tr>
      <w:tr>
        <w:tc>
          <w:tcPr>
            <w:tcW w:type="dxa" w:w="5112"/>
          </w:tcPr>
          <w:p>
            <w:r>
              <w:t>Spotted, predicted healthy</w:t>
            </w:r>
          </w:p>
        </w:tc>
        <w:tc>
          <w:tcPr>
            <w:tcW w:type="dxa" w:w="5112"/>
          </w:tcPr>
          <w:p>
            <w:r>
              <w:t>5</w:t>
            </w:r>
          </w:p>
        </w:tc>
      </w:tr>
    </w:tbl>
    <w:p>
      <w:r>
        <w:t>A dataset has 95 healthy and 5 spotted. Model predicts healthy for all.</w:t>
      </w:r>
    </w:p>
    <w:p>
      <w:r>
        <w:t>Calculate and critique accuracy.</w:t>
      </w:r>
    </w:p>
    <w:p>
      <w:r>
        <w:t>95/100=95%, but spotted recall=0/5=0%. Majority performance hides the detection failure.</w:t>
      </w:r>
    </w:p>
    <w:p>
      <w:pPr>
        <w:pStyle w:val="Heading1"/>
      </w:pPr>
      <w:r>
        <w:t>14. Try a new case independently</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classifier predicts healthy for all 100 plants; 95 are healthy and 5 diseased. Compute accuracy and diseased recall.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class balance and select metrics that keep the spotted-leaf class visible.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Model A is always healthy on 96 healthy and 4 spotted leaves. Model B finds 3 spotted but falsely flags 5 healthy. Compare accuracy and spotted detection.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Show how a common healthy class can hide complete failure to detect spotted leaves.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why overall accuracy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