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ai-4/32</w:t>
      </w:r>
    </w:p>
    <w:p>
      <w:pPr>
        <w:pStyle w:val="Title"/>
      </w:pPr>
      <w:r>
        <w:t>Proxy Features and Fairness</w:t>
      </w:r>
    </w:p>
    <w:p>
      <w:r>
        <w:t>Project: Responsible Plant Classifier</w:t>
      </w:r>
    </w:p>
    <w:p>
      <w:pPr>
        <w:pStyle w:val="Heading1"/>
      </w:pPr>
      <w:r>
        <w:t>Before you start</w:t>
      </w:r>
    </w:p>
    <w:p>
      <w:r>
        <w:t>Week 30: a shortcut can correlate with labels without representing the intended concept.</w:t>
      </w:r>
    </w:p>
    <w:p>
      <w:pPr>
        <w:pStyle w:val="Heading1"/>
      </w:pPr>
      <w:r>
        <w:t>01. Your mission</w:t>
      </w:r>
    </w:p>
    <w:p>
      <w:pPr>
        <w:pStyle w:val="Heading3"/>
      </w:pPr>
      <w:r>
        <w:t>Your learning target</w:t>
      </w:r>
    </w:p>
    <w:p>
      <w:r>
        <w:t>I can identify possible proxy features.</w:t>
      </w:r>
    </w:p>
    <w:p>
      <w:r>
        <w:t>I can explain why removing one field does not guarantee fairness.</w:t>
      </w:r>
    </w:p>
    <w:p>
      <w:r>
        <w:t>I can propose a contextual review with concrete evidence.</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Subgroup Performance. Give an example and a mistake that the idea helps you avoid.</w:t>
      </w:r>
    </w:p>
    <w:p>
      <w:r>
        <w:t>Without opening the old lesson, explain one key idea from Feature Engineering. Give an example and a mistake that the idea helps you avoid.</w:t>
      </w:r>
    </w:p>
    <w:p>
      <w:r>
        <w:t>Without opening the old lesson, explain one key idea from Reproducible Experiments. Give an example and a mistake that the idea helps you avoid.</w:t>
      </w:r>
    </w:p>
    <w:p>
      <w:r>
        <w:t>After trying, check the relevant lesson or ask your teacher. Change the part of your explanation that the evidence shows was wrong.</w:t>
      </w:r>
    </w:p>
    <w:p>
      <w:r>
        <w:t>A feature may indirectly encode sensitive identity or context, creating unjustified differences even when the original field is absent.</w:t>
      </w:r>
    </w:p>
    <w:p>
      <w:r>
        <w:drawing>
          <wp:inline xmlns:a="http://schemas.openxmlformats.org/drawingml/2006/main" xmlns:pic="http://schemas.openxmlformats.org/drawingml/2006/picture">
            <wp:extent cx="2942705" cy="2942705"/>
            <wp:docPr id="1" name="Picture 1" descr="AI-4 Week 32 illustration: Proxy Features and Fairness"/>
            <wp:cNvGraphicFramePr>
              <a:graphicFrameLocks noChangeAspect="1"/>
            </wp:cNvGraphicFramePr>
            <a:graphic>
              <a:graphicData uri="http://schemas.openxmlformats.org/drawingml/2006/picture">
                <pic:pic>
                  <pic:nvPicPr>
                    <pic:cNvPr id="0" name="a039432e4f715b7f18f961422778601dfdd1f9141cca523e9cdce36db86c68a5.png"/>
                    <pic:cNvPicPr/>
                  </pic:nvPicPr>
                  <pic:blipFill>
                    <a:blip r:embed="rId9"/>
                    <a:stretch>
                      <a:fillRect/>
                    </a:stretch>
                  </pic:blipFill>
                  <pic:spPr>
                    <a:xfrm>
                      <a:off x="0" y="0"/>
                      <a:ext cx="2942705" cy="2942705"/>
                    </a:xfrm>
                    <a:prstGeom prst="rect"/>
                  </pic:spPr>
                </pic:pic>
              </a:graphicData>
            </a:graphic>
          </wp:inline>
        </w:drawing>
      </w:r>
    </w:p>
    <w:p>
      <w:r>
        <w:t>LEARNING TARGET  A leaf model performs well using location ID alone. Explain a possible proxy problem and design a diagnostic evaluation.</w:t>
      </w:r>
    </w:p>
    <w:p>
      <w:r>
        <w:t>Builder name and experiment date:</w:t>
      </w:r>
    </w:p>
    <w:p>
      <w:pPr>
        <w:pStyle w:val="Heading3"/>
      </w:pPr>
      <w:r>
        <w:t>Readiness for the connected explanation</w:t>
      </w:r>
    </w:p>
    <w:p>
      <w:r>
        <w:t>Does equal overall accuracy prove fair treatment?</w:t>
      </w:r>
    </w:p>
    <w:p>
      <w:pPr>
        <w:pStyle w:val="Heading3"/>
      </w:pPr>
      <w:r>
        <w:t>This week’s end goal</w:t>
      </w:r>
    </w:p>
    <w:p>
      <w:r>
        <w:t>By the end, I can explain proxy features and fairness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32 illustration: Proxy Features and Fairness"/>
            <wp:cNvGraphicFramePr>
              <a:graphicFrameLocks noChangeAspect="1"/>
            </wp:cNvGraphicFramePr>
            <a:graphic>
              <a:graphicData uri="http://schemas.openxmlformats.org/drawingml/2006/picture">
                <pic:pic>
                  <pic:nvPicPr>
                    <pic:cNvPr id="0" name="a039432e4f715b7f18f961422778601dfdd1f9141cca523e9cdce36db86c68a5.png"/>
                    <pic:cNvPicPr/>
                  </pic:nvPicPr>
                  <pic:blipFill>
                    <a:blip r:embed="rId9"/>
                    <a:stretch>
                      <a:fillRect/>
                    </a:stretch>
                  </pic:blipFill>
                  <pic:spPr>
                    <a:xfrm>
                      <a:off x="0" y="0"/>
                      <a:ext cx="2942705" cy="2942705"/>
                    </a:xfrm>
                    <a:prstGeom prst="rect"/>
                  </pic:spPr>
                </pic:pic>
              </a:graphicData>
            </a:graphic>
          </wp:inline>
        </w:drawing>
      </w:r>
    </w:p>
    <w:p>
      <w:r>
        <w:t>MYSTERY  The team must use proxy features and fairness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An input can carry information about a characteristic without naming it. In a fictional school-device dataset, device code may be associated with building or access to newer equipment. Removing a building field does not remove all related information. Do not infer a real student identity or protected characteristic in this exercise.</w:t>
      </w:r>
    </w:p>
    <w:p>
      <w:r>
        <w:t>Use fictional classroom data throughout this investigation. Keep the task, units, reference labels and data split visible as you reason. Earlier weeks supplied the model-building process; this week examines proxy features and fairness.</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32 machine-learning flow stage 1"/>
            <wp:cNvGraphicFramePr>
              <a:graphicFrameLocks noChangeAspect="1"/>
            </wp:cNvGraphicFramePr>
            <a:graphic>
              <a:graphicData uri="http://schemas.openxmlformats.org/drawingml/2006/picture">
                <pic:pic>
                  <pic:nvPicPr>
                    <pic:cNvPr id="0" name="43fe6dfa7a0d8746e7f234cf75e8b33b89595f387d40e1824ab477d9648b0d74.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32 machine-learning flow stage 2"/>
            <wp:cNvGraphicFramePr>
              <a:graphicFrameLocks noChangeAspect="1"/>
            </wp:cNvGraphicFramePr>
            <a:graphic>
              <a:graphicData uri="http://schemas.openxmlformats.org/drawingml/2006/picture">
                <pic:pic>
                  <pic:nvPicPr>
                    <pic:cNvPr id="0" name="714a1b1fdb24d115a552dac78235567d46df9209d0e37d8f0a85c88425b1e837.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32 machine-learning flow stage 3"/>
            <wp:cNvGraphicFramePr>
              <a:graphicFrameLocks noChangeAspect="1"/>
            </wp:cNvGraphicFramePr>
            <a:graphic>
              <a:graphicData uri="http://schemas.openxmlformats.org/drawingml/2006/picture">
                <pic:pic>
                  <pic:nvPicPr>
                    <pic:cNvPr id="0" name="fb15514e51f8baf8d9bf3dd16218f47291ffc7406370427b9fd613d2b0d4e4bf.png"/>
                    <pic:cNvPicPr/>
                  </pic:nvPicPr>
                  <pic:blipFill>
                    <a:blip r:embed="rId12"/>
                    <a:stretch>
                      <a:fillRect/>
                    </a:stretch>
                  </pic:blipFill>
                  <pic:spPr>
                    <a:xfrm>
                      <a:off x="0" y="0"/>
                      <a:ext cx="5237018" cy="3200400"/>
                    </a:xfrm>
                    <a:prstGeom prst="rect"/>
                  </pic:spPr>
                </pic:pic>
              </a:graphicData>
            </a:graphic>
          </wp:inline>
        </w:drawing>
      </w:r>
    </w:p>
    <w:p>
      <w:r>
        <w:t>QUESTION  Trace suspicious proxies and compare model behavior after a controlled removal.</w:t>
      </w:r>
    </w:p>
    <w:p>
      <w:r>
        <w:t>MODEL IDEA  A feature may indirectly encode sensitive identity or context, creating unjustified differences even when the original field is absent.</w:t>
      </w:r>
    </w:p>
    <w:p>
      <w:r>
        <w:t>PROOF NEEDED  Use an unseen case, visible calculation, error analysis, and a stated limitation.</w:t>
      </w:r>
    </w:p>
    <w:p>
      <w:r>
        <w:t>UNDER THE HOOD  Photo background predicts classroom location and is correlated with camera quality. Model uses background as a shortcut for health labels.</w:t>
      </w:r>
    </w:p>
    <w:p>
      <w:r>
        <w:t>Draw a fresh data → model → prediction → evaluation trace:</w:t>
      </w:r>
    </w:p>
    <w:p>
      <w:pPr>
        <w:pStyle w:val="Heading3"/>
      </w:pPr>
      <w:r>
        <w:t>A closer explanation</w:t>
      </w:r>
    </w:p>
    <w:p>
      <w:r>
        <w:t>Fictional records show device code X on 8 of 10 north-building examples and 2 of 10 south-building examples. Device and building are associated in this sample. This does not prove device causes model errors or that every X device comes from north. The remaining cases contradict such a universal rule.</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32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32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32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32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Camera codes are assigned independently of setting in a new balanced dataset.</w:t>
      </w:r>
    </w:p>
    <w:p>
      <w:r>
        <w:t>Prediction: camera_code no longer perfectly identifies setting in that dataset.</w:t>
      </w:r>
    </w:p>
    <w:p>
      <w:r>
        <w:t>Reason: The observed mapping changed; other retained fields may still contain setting information.</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proxy feature, input correlated with another sensitive attribute"/>
            <wp:cNvGraphicFramePr>
              <a:graphicFrameLocks noChangeAspect="1"/>
            </wp:cNvGraphicFramePr>
            <a:graphic>
              <a:graphicData uri="http://schemas.openxmlformats.org/drawingml/2006/picture">
                <pic:pic>
                  <pic:nvPicPr>
                    <pic:cNvPr id="0" name="83194224ad552cda20a5caeb926e41c3ee1ab1f442a3841ef640ef6033596cad.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fairness, evaluate benefits and harms across affected groups"/>
            <wp:cNvGraphicFramePr>
              <a:graphicFrameLocks noChangeAspect="1"/>
            </wp:cNvGraphicFramePr>
            <a:graphic>
              <a:graphicData uri="http://schemas.openxmlformats.org/drawingml/2006/picture">
                <pic:pic>
                  <pic:nvPicPr>
                    <pic:cNvPr id="0" name="b0681b80db59d3c20e980f42cc7923d45032de1475751b33fe17378d6819210e.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paired test, cases differing in one relevant factor"/>
            <wp:cNvGraphicFramePr>
              <a:graphicFrameLocks noChangeAspect="1"/>
            </wp:cNvGraphicFramePr>
            <a:graphic>
              <a:graphicData uri="http://schemas.openxmlformats.org/drawingml/2006/picture">
                <pic:pic>
                  <pic:nvPicPr>
                    <pic:cNvPr id="0" name="d939f62ce568424186bf3933627e0b6958a5e03a780b065c7222d3176e4d84b3.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mitigation, control reducing an identified risk"/>
            <wp:cNvGraphicFramePr>
              <a:graphicFrameLocks noChangeAspect="1"/>
            </wp:cNvGraphicFramePr>
            <a:graphic>
              <a:graphicData uri="http://schemas.openxmlformats.org/drawingml/2006/picture">
                <pic:pic>
                  <pic:nvPicPr>
                    <pic:cNvPr id="0" name="7cd9e9c2d8e002062797dcd29dd081f2d639d761671c51660b73617f7edb7756.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proxy feature</w:t>
            </w:r>
          </w:p>
        </w:tc>
        <w:tc>
          <w:tcPr>
            <w:tcW w:type="dxa" w:w="3408"/>
          </w:tcPr>
          <w:p>
            <w:r>
              <w:t>input correlated with another sensitive attribute</w:t>
            </w:r>
          </w:p>
        </w:tc>
        <w:tc>
          <w:tcPr>
            <w:tcW w:type="dxa" w:w="3408"/>
          </w:tcPr>
          <w:p>
            <w:r/>
          </w:p>
        </w:tc>
      </w:tr>
      <w:tr>
        <w:tc>
          <w:tcPr>
            <w:tcW w:type="dxa" w:w="3408"/>
          </w:tcPr>
          <w:p>
            <w:r>
              <w:t>fairness</w:t>
            </w:r>
          </w:p>
        </w:tc>
        <w:tc>
          <w:tcPr>
            <w:tcW w:type="dxa" w:w="3408"/>
          </w:tcPr>
          <w:p>
            <w:r>
              <w:t>evaluate benefits and harms across affected groups</w:t>
            </w:r>
          </w:p>
        </w:tc>
        <w:tc>
          <w:tcPr>
            <w:tcW w:type="dxa" w:w="3408"/>
          </w:tcPr>
          <w:p>
            <w:r/>
          </w:p>
        </w:tc>
      </w:tr>
      <w:tr>
        <w:tc>
          <w:tcPr>
            <w:tcW w:type="dxa" w:w="3408"/>
          </w:tcPr>
          <w:p>
            <w:r>
              <w:t>paired test</w:t>
            </w:r>
          </w:p>
        </w:tc>
        <w:tc>
          <w:tcPr>
            <w:tcW w:type="dxa" w:w="3408"/>
          </w:tcPr>
          <w:p>
            <w:r>
              <w:t>cases differing in one relevant factor</w:t>
            </w:r>
          </w:p>
        </w:tc>
        <w:tc>
          <w:tcPr>
            <w:tcW w:type="dxa" w:w="3408"/>
          </w:tcPr>
          <w:p>
            <w:r/>
          </w:p>
        </w:tc>
      </w:tr>
      <w:tr>
        <w:tc>
          <w:tcPr>
            <w:tcW w:type="dxa" w:w="3408"/>
          </w:tcPr>
          <w:p>
            <w:r>
              <w:t>mitigation</w:t>
            </w:r>
          </w:p>
        </w:tc>
        <w:tc>
          <w:tcPr>
            <w:tcW w:type="dxa" w:w="3408"/>
          </w:tcPr>
          <w:p>
            <w:r>
              <w:t>control reducing an identified risk</w:t>
            </w:r>
          </w:p>
        </w:tc>
        <w:tc>
          <w:tcPr>
            <w:tcW w:type="dxa" w:w="3408"/>
          </w:tcPr>
          <w:p>
            <w:r/>
          </w:p>
        </w:tc>
      </w:tr>
    </w:tbl>
    <w:p>
      <w:r>
        <w:t>MISCONCEPTION TO REPAIR  Removing a sensitive column guarantees the model cannot use related information.</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Proxy feature</w:t>
            </w:r>
          </w:p>
        </w:tc>
        <w:tc>
          <w:tcPr>
            <w:tcW w:type="dxa" w:w="5112"/>
          </w:tcPr>
          <w:p>
            <w:r>
              <w:t>A variable that can stand in for another characteristic</w:t>
            </w:r>
          </w:p>
        </w:tc>
      </w:tr>
      <w:tr>
        <w:tc>
          <w:tcPr>
            <w:tcW w:type="dxa" w:w="5112"/>
          </w:tcPr>
          <w:p>
            <w:r>
              <w:t>Correlation</w:t>
            </w:r>
          </w:p>
        </w:tc>
        <w:tc>
          <w:tcPr>
            <w:tcW w:type="dxa" w:w="5112"/>
          </w:tcPr>
          <w:p>
            <w:r>
              <w:t>An observed association, not proof of cause</w:t>
            </w:r>
          </w:p>
        </w:tc>
      </w:tr>
      <w:tr>
        <w:tc>
          <w:tcPr>
            <w:tcW w:type="dxa" w:w="5112"/>
          </w:tcPr>
          <w:p>
            <w:r>
              <w:t>Sensitive attribute</w:t>
            </w:r>
          </w:p>
        </w:tc>
        <w:tc>
          <w:tcPr>
            <w:tcW w:type="dxa" w:w="5112"/>
          </w:tcPr>
          <w:p>
            <w:r>
              <w:t>A characteristic requiring particular care in a context</w:t>
            </w:r>
          </w:p>
        </w:tc>
      </w:tr>
      <w:tr>
        <w:tc>
          <w:tcPr>
            <w:tcW w:type="dxa" w:w="5112"/>
          </w:tcPr>
          <w:p>
            <w:r>
              <w:t>Ablation</w:t>
            </w:r>
          </w:p>
        </w:tc>
        <w:tc>
          <w:tcPr>
            <w:tcW w:type="dxa" w:w="5112"/>
          </w:tcPr>
          <w:p>
            <w:r>
              <w:t>A comparison that removes a feature or component</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32: Proxy Features and Fairness"/>
            <wp:cNvGraphicFramePr>
              <a:graphicFrameLocks noChangeAspect="1"/>
            </wp:cNvGraphicFramePr>
            <a:graphic>
              <a:graphicData uri="http://schemas.openxmlformats.org/drawingml/2006/picture">
                <pic:pic>
                  <pic:nvPicPr>
                    <pic:cNvPr id="0" name="8d040fe932345049b360e19d4f7c0369f57471809ef3e631cec7e5f139fe7b5a.png"/>
                    <pic:cNvPicPr/>
                  </pic:nvPicPr>
                  <pic:blipFill>
                    <a:blip r:embed="rId21"/>
                    <a:stretch>
                      <a:fillRect/>
                    </a:stretch>
                  </pic:blipFill>
                  <pic:spPr>
                    <a:xfrm>
                      <a:off x="0" y="0"/>
                      <a:ext cx="5486400" cy="2523744"/>
                    </a:xfrm>
                    <a:prstGeom prst="rect"/>
                  </pic:spPr>
                </pic:pic>
              </a:graphicData>
            </a:graphic>
          </wp:inline>
        </w:drawing>
      </w:r>
    </w:p>
    <w:p>
      <w:r>
        <w:t>STEP 1  Photo background predicts classroom location and is correlated with camera quality.</w:t>
      </w:r>
    </w:p>
    <w:p>
      <w:r>
        <w:t>STEP 2  Model uses background as a shortcut for health labels.</w:t>
      </w:r>
    </w:p>
    <w:p>
      <w:r>
        <w:t>STEP 3  Create paired crops with the same leaf and different backgrounds; predictions change.</w:t>
      </w:r>
    </w:p>
    <w:p>
      <w:r>
        <w:t>STEP 4  Crop backgrounds or improve data, retrain, and compare performance and subgroup gaps.</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Proxy features and fairness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North examples</w:t>
            </w:r>
          </w:p>
        </w:tc>
        <w:tc>
          <w:tcPr>
            <w:tcW w:type="dxa" w:w="3408"/>
          </w:tcPr>
          <w:p>
            <w:r>
              <w:t>8 X of 10</w:t>
            </w:r>
          </w:p>
        </w:tc>
        <w:tc>
          <w:tcPr>
            <w:tcW w:type="dxa" w:w="3408"/>
          </w:tcPr>
          <w:p>
            <w:r>
              <w:t>2 other devices</w:t>
            </w:r>
          </w:p>
        </w:tc>
      </w:tr>
      <w:tr>
        <w:tc>
          <w:tcPr>
            <w:tcW w:type="dxa" w:w="3408"/>
          </w:tcPr>
          <w:p>
            <w:r>
              <w:t>South examples</w:t>
            </w:r>
          </w:p>
        </w:tc>
        <w:tc>
          <w:tcPr>
            <w:tcW w:type="dxa" w:w="3408"/>
          </w:tcPr>
          <w:p>
            <w:r>
              <w:t>2 X of 10</w:t>
            </w:r>
          </w:p>
        </w:tc>
        <w:tc>
          <w:tcPr>
            <w:tcW w:type="dxa" w:w="3408"/>
          </w:tcPr>
          <w:p>
            <w:r>
              <w:t>8 other devices</w:t>
            </w:r>
          </w:p>
        </w:tc>
      </w:tr>
      <w:tr>
        <w:tc>
          <w:tcPr>
            <w:tcW w:type="dxa" w:w="3408"/>
          </w:tcPr>
          <w:p>
            <w:r>
              <w:t>Review question</w:t>
            </w:r>
          </w:p>
        </w:tc>
        <w:tc>
          <w:tcPr>
            <w:tcW w:type="dxa" w:w="3408"/>
          </w:tcPr>
          <w:p>
            <w:r>
              <w:t>What does code represent?</w:t>
            </w:r>
          </w:p>
        </w:tc>
        <w:tc>
          <w:tcPr>
            <w:tcW w:type="dxa" w:w="3408"/>
          </w:tcPr>
          <w:p>
            <w:r>
              <w:t>Check context and errors</w:t>
            </w:r>
          </w:p>
        </w:tc>
      </w:tr>
    </w:tbl>
    <w:p>
      <w:r>
        <w:t>A feature may be legitimate for one purpose and inappropriate for another. Ask what is measured, when it is available, why it predicts and who might be disadvantaged. A correlation alone neither authorizes use nor proves harm. Talk through the intended decision and available alternatives.</w:t>
      </w:r>
    </w:p>
    <w:p>
      <w:pPr>
        <w:pStyle w:val="Heading3"/>
      </w:pPr>
      <w:r>
        <w:t>Why might removing building but keeping device code leave related information?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Proxy Features and Fairness</w:t>
      </w:r>
    </w:p>
    <w:p>
      <w:r>
        <w:t>Removing an obvious setting field may leave another field that carries the same information.</w:t>
      </w:r>
    </w:p>
    <w:p>
      <w:pPr>
        <w:pStyle w:val="Heading3"/>
      </w:pPr>
      <w:r>
        <w:t>The facts we will use</w:t>
      </w:r>
    </w:p>
    <w:p>
      <w:r>
        <w:t>Toy table has location=greenhouse/desk and camera_code=G/D. Every G record is greenhouse; every D record is desk. The team drops location.</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421086"/>
            <wp:docPr id="15" name="Picture 15" descr="Proxy Features and Fairness. Remove direct field: The location column is absent from the new input table.. Check retained proxy: camera_code still identifies the setting perfectly in this supplied sample.. Audit effect: Compare controlled predictions and held-out setting slices; dropping one column does not establish setting independence."/>
            <wp:cNvGraphicFramePr>
              <a:graphicFrameLocks noChangeAspect="1"/>
            </wp:cNvGraphicFramePr>
            <a:graphic>
              <a:graphicData uri="http://schemas.openxmlformats.org/drawingml/2006/picture">
                <pic:pic>
                  <pic:nvPicPr>
                    <pic:cNvPr id="0" name="academy-visual-ai-4-32.png"/>
                    <pic:cNvPicPr/>
                  </pic:nvPicPr>
                  <pic:blipFill>
                    <a:blip r:embed="rId22"/>
                    <a:stretch>
                      <a:fillRect/>
                    </a:stretch>
                  </pic:blipFill>
                  <pic:spPr>
                    <a:xfrm>
                      <a:off x="0" y="0"/>
                      <a:ext cx="5486400" cy="5421086"/>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Remove direct field</w:t>
            </w:r>
          </w:p>
        </w:tc>
        <w:tc>
          <w:tcPr>
            <w:tcW w:type="dxa" w:w="5112"/>
          </w:tcPr>
          <w:p>
            <w:r>
              <w:t>The location column is absent from the new input table.</w:t>
            </w:r>
          </w:p>
        </w:tc>
      </w:tr>
      <w:tr>
        <w:tc>
          <w:tcPr>
            <w:tcW w:type="dxa" w:w="5112"/>
          </w:tcPr>
          <w:p>
            <w:r>
              <w:t>2. Check retained proxy</w:t>
            </w:r>
          </w:p>
        </w:tc>
        <w:tc>
          <w:tcPr>
            <w:tcW w:type="dxa" w:w="5112"/>
          </w:tcPr>
          <w:p>
            <w:r>
              <w:t>camera_code still identifies the setting perfectly in this supplied sample.</w:t>
            </w:r>
          </w:p>
        </w:tc>
      </w:tr>
      <w:tr>
        <w:tc>
          <w:tcPr>
            <w:tcW w:type="dxa" w:w="5112"/>
          </w:tcPr>
          <w:p>
            <w:r>
              <w:t>3. Audit effect</w:t>
            </w:r>
          </w:p>
        </w:tc>
        <w:tc>
          <w:tcPr>
            <w:tcW w:type="dxa" w:w="5112"/>
          </w:tcPr>
          <w:p>
            <w:r>
              <w:t>Compare controlled predictions and held-out setting slices; dropping one column does not establish setting independence.</w:t>
            </w:r>
          </w:p>
        </w:tc>
      </w:tr>
    </w:tbl>
    <w:p>
      <w:r>
        <w:t>Match each pictured step to the supplied facts. This is a worked teaching case, not an independent assessment.</w:t>
      </w:r>
    </w:p>
    <w:p>
      <w:pPr>
        <w:pStyle w:val="Heading3"/>
      </w:pPr>
      <w:r>
        <w:t>Why this result follows</w:t>
      </w:r>
    </w:p>
    <w:p>
      <w:r>
        <w:t>Read the picture in order. Compare controlled predictions and held-out setting slices; dropping one column does not establish setting independence.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correlated field is not necessarily harmful in every use; assess task relevance, consequences and actual model behaviour.</w:t>
      </w:r>
    </w:p>
    <w:p>
      <w:r>
        <w:t>Read the labelled picture: What evidence contradicts the original “all setting information removed” claim? Point to the relevant step in the picture, then write the changed result and the rule or evidence that supports it.</w:t>
      </w:r>
    </w:p>
    <w:p>
      <w:r>
        <w:t>Change one thing: Camera codes are assigned independently of setting in a new balanced dataset.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32"/>
            <wp:cNvGraphicFramePr>
              <a:graphicFrameLocks noChangeAspect="1"/>
            </wp:cNvGraphicFramePr>
            <a:graphic>
              <a:graphicData uri="http://schemas.openxmlformats.org/drawingml/2006/picture">
                <pic:pic>
                  <pic:nvPicPr>
                    <pic:cNvPr id="0" name="4171d2c9d3d8530b24703304516a5c042758efd2a3a0e70123296e7e1f300f54.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Removing a sensitive column guarantees the model cannot use related information.</w:t>
      </w:r>
    </w:p>
    <w:p>
      <w:r>
        <w:t>Diagnose one cause and name the cleanest next experiment:</w:t>
      </w:r>
    </w:p>
    <w:p>
      <w:pPr>
        <w:pStyle w:val="Heading3"/>
      </w:pPr>
      <w:r>
        <w:t>A closer explanation</w:t>
      </w:r>
    </w:p>
    <w:p>
      <w:r>
        <w:t>Do not advertise fairness through unawareness merely because names or a sensitive field were removed. A classroom audit should state unresolved questions, intended non-use and a human review path. Never collect sensitive student information simply to fill this exercise.</w:t>
      </w:r>
    </w:p>
    <w:p>
      <w:pPr>
        <w:pStyle w:val="Heading3"/>
      </w:pPr>
      <w:r>
        <w:t>Does unchanged accuracy after removing a proxy prove fairness?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Compare versions with and without device code on the same validation cases, while checking subgroup errors and useful task performance. This ablation measures a change in that experiment; correlated inputs may still carry similar information. Retain group definitions and denominators, and avoid using the final test for repeated feature decisions.</w:t>
      </w:r>
    </w:p>
    <w:p>
      <w:pPr>
        <w:pStyle w:val="Heading3"/>
      </w:pPr>
      <w:r>
        <w:t>Practise with less help: Find a proxy risk</w:t>
      </w:r>
    </w:p>
    <w:p>
      <w:r>
        <w:t>Use workbook W2 for the connected example “Proxy features and fairness”.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Proxy features and fairness.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evidence contradicts the original “all setting information removed” claim?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32"/>
            <wp:cNvGraphicFramePr>
              <a:graphicFrameLocks noChangeAspect="1"/>
            </wp:cNvGraphicFramePr>
            <a:graphic>
              <a:graphicData uri="http://schemas.openxmlformats.org/drawingml/2006/picture">
                <pic:pic>
                  <pic:nvPicPr>
                    <pic:cNvPr id="0" name="84a2fa6c788977fce85911e9c2f26f6edeac24898a1d4004119ec4902caca9c8.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Proxy Detective: map feature origins, run paired tests, remove one suspicious feature, and check both utility and gaps.</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proxy feature, fairness, paired test, mitigation.</w:t>
      </w:r>
    </w:p>
    <w:p>
      <w:r>
        <w:t>CALCULATE  Reproduce the worked evidence with units and denominator.</w:t>
      </w:r>
    </w:p>
    <w:p>
      <w:r>
        <w:t>TRACE  Explain the data, code or decision path.</w:t>
      </w:r>
    </w:p>
    <w:p>
      <w:r>
        <w:t>DIAGNOSE  Removing a sensitive column guarantees the model cannot use related information.</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32"/>
            <wp:cNvGraphicFramePr>
              <a:graphicFrameLocks noChangeAspect="1"/>
            </wp:cNvGraphicFramePr>
            <a:graphic>
              <a:graphicData uri="http://schemas.openxmlformats.org/drawingml/2006/picture">
                <pic:pic>
                  <pic:nvPicPr>
                    <pic:cNvPr id="0" name="6a8f9daddafe4c6e1a359afd351c9a8af782f05cfbccb560742a62fa33a31ced.png"/>
                    <pic:cNvPicPr/>
                  </pic:nvPicPr>
                  <pic:blipFill>
                    <a:blip r:embed="rId27"/>
                    <a:stretch>
                      <a:fillRect/>
                    </a:stretch>
                  </pic:blipFill>
                  <pic:spPr>
                    <a:xfrm>
                      <a:off x="0" y="0"/>
                      <a:ext cx="5486400" cy="2048256"/>
                    </a:xfrm>
                    <a:prstGeom prst="rect"/>
                  </pic:spPr>
                </pic:pic>
              </a:graphicData>
            </a:graphic>
          </wp:inline>
        </w:drawing>
      </w:r>
    </w:p>
    <w:p>
      <w:r>
        <w:t>THIS WEEK'S CHECKPOINT  Document Plant Classifier proxy risks, paired-test evidence, mitigation, and remaining fairness limitation.</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32"/>
            <wp:cNvGraphicFramePr>
              <a:graphicFrameLocks noChangeAspect="1"/>
            </wp:cNvGraphicFramePr>
            <a:graphic>
              <a:graphicData uri="http://schemas.openxmlformats.org/drawingml/2006/picture">
                <pic:pic>
                  <pic:nvPicPr>
                    <pic:cNvPr id="0" name="a81361ebee8751de458a70e78f88f5c18abcd04dba7f4195aeb797d4af6c7acc.png"/>
                    <pic:cNvPicPr/>
                  </pic:nvPicPr>
                  <pic:blipFill>
                    <a:blip r:embed="rId28"/>
                    <a:stretch>
                      <a:fillRect/>
                    </a:stretch>
                  </pic:blipFill>
                  <pic:spPr>
                    <a:xfrm>
                      <a:off x="0" y="0"/>
                      <a:ext cx="5486400" cy="2048256"/>
                    </a:xfrm>
                    <a:prstGeom prst="rect"/>
                  </pic:spPr>
                </pic:pic>
              </a:graphicData>
            </a:graphic>
          </wp:inline>
        </w:drawing>
      </w:r>
    </w:p>
    <w:p>
      <w:r>
        <w:t>REQUIRED PROOF  Trace suspicious proxies and compare model behavior after a controlled removal.</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Model Cards and Human Review.</w:t>
      </w:r>
    </w:p>
    <w:p>
      <w:pPr>
        <w:pStyle w:val="Heading1"/>
      </w:pPr>
      <w:r>
        <w:t>13. Study a complete case</w:t>
      </w:r>
    </w:p>
    <w:p>
      <w:pPr>
        <w:pStyle w:val="Heading3"/>
      </w:pPr>
      <w:r>
        <w:t>Week 32 Worked case</w:t>
      </w:r>
    </w:p>
    <w:p>
      <w:r>
        <w:t>Use the supplied details to practise the weekly concept before attempting the independent question. This case extends the illustrated lesson.</w:t>
      </w:r>
    </w:p>
    <w:p>
      <w:pPr>
        <w:pStyle w:val="Heading3"/>
      </w:pPr>
      <w:r>
        <w:t>The situation</w:t>
      </w:r>
    </w:p>
    <w:p>
      <w:r>
        <w:t>Background colour tracks collection location, associated with plant types.</w:t>
      </w:r>
    </w:p>
    <w:p>
      <w:pPr>
        <w:pStyle w:val="Heading3"/>
      </w:pPr>
      <w:r>
        <w:t>The question</w:t>
      </w:r>
    </w:p>
    <w:p>
      <w:r>
        <w:t>Explain proxy risk and test.</w:t>
      </w:r>
    </w:p>
    <w:p>
      <w:pPr>
        <w:pStyle w:val="Heading3"/>
      </w:pPr>
      <w:r>
        <w:t>Worked explanation</w:t>
      </w:r>
    </w:p>
    <w:p>
      <w:r>
        <w:t>Background can be a location shortcut rather than leaf evidence. Test leaf types across backgrounds and locations and compare slices.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Test whether a proxy replaces leaf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Background colour</w:t>
            </w:r>
          </w:p>
        </w:tc>
        <w:tc>
          <w:tcPr>
            <w:tcW w:type="dxa" w:w="5112"/>
          </w:tcPr>
          <w:p>
            <w:r>
              <w:t>Tracks collection location</w:t>
            </w:r>
          </w:p>
        </w:tc>
      </w:tr>
      <w:tr>
        <w:tc>
          <w:tcPr>
            <w:tcW w:type="dxa" w:w="5112"/>
          </w:tcPr>
          <w:p>
            <w:r>
              <w:t>Location</w:t>
            </w:r>
          </w:p>
        </w:tc>
        <w:tc>
          <w:tcPr>
            <w:tcW w:type="dxa" w:w="5112"/>
          </w:tcPr>
          <w:p>
            <w:r>
              <w:t>Associated with plant type</w:t>
            </w:r>
          </w:p>
        </w:tc>
      </w:tr>
      <w:tr>
        <w:tc>
          <w:tcPr>
            <w:tcW w:type="dxa" w:w="5112"/>
          </w:tcPr>
          <w:p>
            <w:r>
              <w:t>Risk</w:t>
            </w:r>
          </w:p>
        </w:tc>
        <w:tc>
          <w:tcPr>
            <w:tcW w:type="dxa" w:w="5112"/>
          </w:tcPr>
          <w:p>
            <w:r>
              <w:t>Model uses shortcut</w:t>
            </w:r>
          </w:p>
        </w:tc>
      </w:tr>
      <w:tr>
        <w:tc>
          <w:tcPr>
            <w:tcW w:type="dxa" w:w="5112"/>
          </w:tcPr>
          <w:p>
            <w:r>
              <w:t>Test</w:t>
            </w:r>
          </w:p>
        </w:tc>
        <w:tc>
          <w:tcPr>
            <w:tcW w:type="dxa" w:w="5112"/>
          </w:tcPr>
          <w:p>
            <w:r>
              <w:t>Cross leaf types with backgrounds and locations</w:t>
            </w:r>
          </w:p>
        </w:tc>
      </w:tr>
    </w:tbl>
    <w:p>
      <w:r>
        <w:t>Background colour tracks collection location, associated with plant types.</w:t>
      </w:r>
    </w:p>
    <w:p>
      <w:r>
        <w:t>Explain proxy risk and test.</w:t>
      </w:r>
    </w:p>
    <w:p>
      <w:r>
        <w:t>Background can be a location shortcut rather than leaf evidence. Test leaf types across backgrounds and locations and compare slices.</w:t>
      </w:r>
    </w:p>
    <w:p>
      <w:pPr>
        <w:pStyle w:val="Heading1"/>
      </w:pPr>
      <w:r>
        <w:t>14. Try a new case independently</w:t>
      </w:r>
    </w:p>
    <w:p>
      <w:pPr>
        <w:pStyle w:val="Heading3"/>
      </w:pPr>
      <w:r>
        <w:t>Independent case: Apply independently</w:t>
      </w:r>
    </w:p>
    <w:p>
      <w:r>
        <w:t>A team removes postcode but retains school code and claims all location-related information is gone. Evaluate the claim and request evidence.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32 Independent application</w:t>
      </w:r>
    </w:p>
    <w:p>
      <w:r>
        <w:t>Close the worked explanation. Apply the idea to this different question without copying.</w:t>
      </w:r>
    </w:p>
    <w:p>
      <w:r>
        <w:t>A plant classifier uses camera_model, and one species was photographed mostly on a single camera. What shortcut might it learn and how could you investigate?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Document Plant Classifier proxy risks, paired-test evidence, mitigation, and remaining fairness limitation.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leaf model performs well using location ID alone. Explain a possible proxy problem and design a diagnostic evaluation.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Removing an obvious setting field may leave another field that carries the same information.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Identify possible proxy features</w:t>
            </w:r>
          </w:p>
        </w:tc>
        <w:tc>
          <w:tcPr>
            <w:tcW w:type="dxa" w:w="5112"/>
          </w:tcPr>
          <w:p>
            <w:r>
              <w:t>Explain the deciding step, show a trace or test, and state one limit.</w:t>
            </w:r>
          </w:p>
        </w:tc>
      </w:tr>
      <w:tr>
        <w:tc>
          <w:tcPr>
            <w:tcW w:type="dxa" w:w="5112"/>
          </w:tcPr>
          <w:p>
            <w:r>
              <w:t>Explain why removing one field does not guarantee fairness</w:t>
            </w:r>
          </w:p>
        </w:tc>
        <w:tc>
          <w:tcPr>
            <w:tcW w:type="dxa" w:w="5112"/>
          </w:tcPr>
          <w:p>
            <w:r>
              <w:t>Explain the deciding step, show a trace or test, and state one limit.</w:t>
            </w:r>
          </w:p>
        </w:tc>
      </w:tr>
      <w:tr>
        <w:tc>
          <w:tcPr>
            <w:tcW w:type="dxa" w:w="5112"/>
          </w:tcPr>
          <w:p>
            <w:r>
              <w:t>Propose a contextual review with concrete evidence</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Identify possible proxy features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