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ai-5/24</w:t>
      </w:r>
    </w:p>
    <w:p>
      <w:pPr>
        <w:pStyle w:val="Title"/>
      </w:pPr>
      <w:r>
        <w:t>Augmentation and leakage</w:t>
      </w:r>
    </w:p>
    <w:p>
      <w:r>
        <w:t>Project: Image-pattern Network Investigation</w:t>
      </w:r>
    </w:p>
    <w:p>
      <w:pPr>
        <w:pStyle w:val="Heading1"/>
      </w:pPr>
      <w:r>
        <w:t>Before you start</w:t>
      </w:r>
    </w:p>
    <w:p>
      <w:r>
        <w:t>Why must a checkpoint be chosen before inspecting final evaluation results?</w:t>
      </w:r>
    </w:p>
    <w:p>
      <w:pPr>
        <w:pStyle w:val="Heading1"/>
      </w:pPr>
      <w:r>
        <w:t>01. Your mission</w:t>
      </w:r>
    </w:p>
    <w:p>
      <w:pPr>
        <w:pStyle w:val="Heading3"/>
      </w:pPr>
      <w:r>
        <w:t>Your learning target</w:t>
      </w:r>
    </w:p>
    <w:p>
      <w:r>
        <w:t>I can check whether a transformation preserves the task label.</w:t>
      </w:r>
    </w:p>
    <w:p>
      <w:r>
        <w:t>I can keep related examples in one split using source groups.</w:t>
      </w:r>
    </w:p>
    <w:p>
      <w:r>
        <w:t>I can compare augmentation fairly without inflating independent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image model. Give an example and a mistake that the idea helps you avoid.</w:t>
      </w:r>
    </w:p>
    <w:p>
      <w:r>
        <w:t>Without opening the old lesson, explain one key idea from Convolution as a local operation. Give an example and a mistake that the idea helps you avoid.</w:t>
      </w:r>
    </w:p>
    <w:p>
      <w:r>
        <w:t>Without opening the old lesson, explain one key idea from Debugging shapes and gradients. Give an example and a mistake that the idea helps you avoid.</w:t>
      </w:r>
    </w:p>
    <w:p>
      <w:r>
        <w:t>After trying, check the relevant lesson or ask your teacher. Change the part of your explanation that the evidence shows was wrong.</w:t>
      </w:r>
    </w:p>
    <w:p>
      <w:r>
        <w:t>This week you will practise:</w:t>
      </w:r>
    </w:p>
    <w:p>
      <w:r>
        <w:t>Check whether a transformation preserves the task label</w:t>
      </w:r>
    </w:p>
    <w:p>
      <w:r>
        <w:t>Keep related examples in one split using source groups</w:t>
      </w:r>
    </w:p>
    <w:p>
      <w:r>
        <w:t>Compare augmentation fairly without inflating independent evidence</w:t>
      </w:r>
    </w:p>
    <w:p>
      <w:pPr>
        <w:pStyle w:val="Heading3"/>
      </w:pPr>
      <w:r>
        <w:t>Retrieve what you already know</w:t>
      </w:r>
    </w:p>
    <w:p>
      <w:r>
        <w:t>Why must a checkpoint be chosen before inspecting final evaluation results?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augmentation and leakage using a traced example and a stated limitation.</w:t>
      </w:r>
    </w:p>
    <w:p>
      <w:pPr>
        <w:pStyle w:val="Heading1"/>
      </w:pPr>
      <w:r>
        <w:t>02. Notice the evidence</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valid 2 by 2 binary lists. It constructs new lists instead of changing the input. The label function encodes the classroom task rule, not a general method for recovering unknown real-world labels.</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rows [1, 0], [0, 1], compute d and class before and after a column swap. Why is always replacing a label by 1 minus the label incorrect?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r>
        <w:t>Read the labelled picture: How many independent source groups are in the final test? Point to the relevant step in the picture, then write the changed result and the rule or evidence that supports it.</w:t>
      </w:r>
    </w:p>
    <w:p>
      <w:r>
        <w:t>Change one thing: Move D’s flipped copy into training. Predict the result before checking the explanation. What remains the same?</w:t>
      </w:r>
    </w:p>
    <w:p>
      <w:pPr>
        <w:pStyle w:val="Heading1"/>
      </w:pPr>
      <w:r>
        <w:t>07. Find and repair a mistake</w:t>
      </w:r>
    </w:p>
    <w:p>
      <w:r>
        <w:t>Week 23 used deliberately constructed toy images. Its validation E is exactly a row-swapped version of training A, and F is a row-swapped version of C. They had different pixel arrays, but the transformation relation means they are a weak independence test for an experiment that trains on row-swapped variants. If those variants are added, they become exact training-validation duplicates. Preserve the original narrow claim and design a new grouped split for the augmentation experiment.</w:t>
      </w:r>
    </w:p>
    <w:p>
      <w:r>
        <w:t>Source groups should match the evaluation question. If the goal is generalisation to new objects or people, several photographs of the same object or person may need one group even when they have different original file IDs. A lineage audit catches recorded relationships; an exact-pixel audit catches duplicates with inconsistent IDs. Neither audit alone proves that all dependence has been removed.</w:t>
      </w:r>
    </w:p>
    <w:p>
      <w:r>
        <w:t>When a leak is discovered after validation has influenced choices, repair the split and rerun training and selection. Do not merely rename or remove the overlapping files and keep claiming the old score evaluates the repaired experiment. Final data that influenced decisions is no longer reserved.</w:t>
      </w:r>
    </w:p>
    <w:p>
      <w:pPr>
        <w:pStyle w:val="Heading3"/>
      </w:pPr>
      <w:r>
        <w:t>Locate the earliest unsupported step</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rows [0, 1], [0, 1], compute d and class before and after swapping rows and after swapping columns.</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Keep the equality boundary</w:t>
      </w:r>
    </w:p>
    <w:p>
      <w:r>
        <w:t>Use workbook W2 for the connected example “Augmentation and leakage”.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Augmentation and leakage. Proposed explanation: “Every image flip preserves the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independent source groups are in the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rows [1, 0], [0, 1], compute d and class before and after a column swap. Why is always replacing a label by 1 minus the label incorrect?</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rows [0, 1], [0, 1], compute d and class before and after swapping rows and after swapping columns.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Suppose 12 training source images each produce an original plus two variants. That creates 36 records but still only 12 source groups. Keep validation and final groups separate. Report source counts as well as record counts; repeated variants are correlated observations, not new independent subjects.</w:t>
      </w:r>
    </w:p>
    <w:p>
      <w:pPr>
        <w:pStyle w:val="Heading3"/>
      </w:pPr>
      <w:r>
        <w:t>An augmented run uses 36 records for five epochs while a baseline uses 12 records for five epochs. Both use one-example batches. Are their update budgets matched? Propose a controlled comparison and explain what 36 records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With one-example batches the runs use 180 and 60 updates. A declared comparison could give both 180 updates, cycle the baseline data and record the exposure policy. Keep starting parameters, architecture and evaluation cases matched where possible. Select augmentation settings using validation evidence and report the limits of the chosen budget. Next week moves from images to sequence representations.</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every augmented image with its original source group.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transformation preserves the task label</w:t>
            </w:r>
          </w:p>
        </w:tc>
        <w:tc>
          <w:tcPr>
            <w:tcW w:type="dxa" w:w="5112"/>
          </w:tcPr>
          <w:p>
            <w:r>
              <w:t>Explain the deciding step, show a trace or test, and state one limit.</w:t>
            </w:r>
          </w:p>
        </w:tc>
      </w:tr>
      <w:tr>
        <w:tc>
          <w:tcPr>
            <w:tcW w:type="dxa" w:w="5112"/>
          </w:tcPr>
          <w:p>
            <w:r>
              <w:t>Keep related examples in one split using source groups</w:t>
            </w:r>
          </w:p>
        </w:tc>
        <w:tc>
          <w:tcPr>
            <w:tcW w:type="dxa" w:w="5112"/>
          </w:tcPr>
          <w:p>
            <w:r>
              <w:t>Explain the deciding step, show a trace or test, and state one limit.</w:t>
            </w:r>
          </w:p>
        </w:tc>
      </w:tr>
      <w:tr>
        <w:tc>
          <w:tcPr>
            <w:tcW w:type="dxa" w:w="5112"/>
          </w:tcPr>
          <w:p>
            <w:r>
              <w:t>Compare augmentation fairly without inflating independent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whether a transformation preserves the task label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