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ai-5/30</w:t>
      </w:r>
    </w:p>
    <w:p>
      <w:pPr>
        <w:pStyle w:val="Title"/>
      </w:pPr>
      <w:r>
        <w:t>Dataset shift in neural models</w:t>
      </w:r>
    </w:p>
    <w:p>
      <w:r>
        <w:t>Project: Image-pattern Network Investigation</w:t>
      </w:r>
    </w:p>
    <w:p>
      <w:pPr>
        <w:pStyle w:val="Heading1"/>
      </w:pPr>
      <w:r>
        <w:t>Before you start</w:t>
      </w:r>
    </w:p>
    <w:p>
      <w:r>
        <w:t>Can a high confidence score establish that a new input resembles the development data or that its prediction is correct?</w:t>
      </w:r>
    </w:p>
    <w:p>
      <w:pPr>
        <w:pStyle w:val="Heading1"/>
      </w:pPr>
      <w:r>
        <w:t>01. Your mission</w:t>
      </w:r>
    </w:p>
    <w:p>
      <w:pPr>
        <w:pStyle w:val="Heading3"/>
      </w:pPr>
      <w:r>
        <w:t>Your learning target</w:t>
      </w:r>
    </w:p>
    <w:p>
      <w:r>
        <w:t>I can explain how a changed input mix can change overall accuracy.</w:t>
      </w:r>
    </w:p>
    <w:p>
      <w:r>
        <w:t>I can calculate group and overall results with the correct denominators.</w:t>
      </w:r>
    </w:p>
    <w:p>
      <w:r>
        <w:t>I can plan a shift investigation while preserving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Uncertainty and failure analysis. Give an example and a mistake that the idea helps you avoid.</w:t>
      </w:r>
    </w:p>
    <w:p>
      <w:r>
        <w:t>Without opening the old lesson, explain one key idea from Similarity and normalisation. Give an example and a mistake that the idea helps you avoid.</w:t>
      </w:r>
    </w:p>
    <w:p>
      <w:r>
        <w:t>Without opening the old lesson, explain one key idea from Augmentation and leakage. Give an example and a mistake that the idea helps you avoid.</w:t>
      </w:r>
    </w:p>
    <w:p>
      <w:r>
        <w:t>After trying, check the relevant lesson or ask your teacher. Change the part of your explanation that the evidence shows was wrong.</w:t>
      </w:r>
    </w:p>
    <w:p>
      <w:r>
        <w:t>This week you will practise:</w:t>
      </w:r>
    </w:p>
    <w:p>
      <w:r>
        <w:t>Explain how a changed input mix can change overall accuracy</w:t>
      </w:r>
    </w:p>
    <w:p>
      <w:r>
        <w:t>Calculate group and overall results with the correct denominators</w:t>
      </w:r>
    </w:p>
    <w:p>
      <w:r>
        <w:t>Plan a shift investigation while preserving independent evaluation</w:t>
      </w:r>
    </w:p>
    <w:p>
      <w:pPr>
        <w:pStyle w:val="Heading3"/>
      </w:pPr>
      <w:r>
        <w:t>Retrieve what you already know</w:t>
      </w:r>
    </w:p>
    <w:p>
      <w:r>
        <w:t>Can a high confidence score establish that a new input resembles the development data or that its prediction is correct?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dataset shift in neural models using a traced example and a stated limitation.</w:t>
      </w:r>
    </w:p>
    <w:p>
      <w:pPr>
        <w:pStyle w:val="Heading1"/>
      </w:pPr>
      <w:r>
        <w:t>02. Notice the evidence</w:t>
      </w:r>
    </w:p>
    <w:p>
      <w:r>
        <w:t>A neural image classifier developed using mostly clear pictures may later receive mostly dim pictures. Its learned weights can stay unchanged while its overall results change. Dataset shift concerns changes in the data encountered, including inputs, label frequencies or the relationship between inputs and labels. A shift does not always reduce accuracy, and an accuracy change alone does not identify its cause.</w:t>
      </w:r>
    </w:p>
    <w:p>
      <w:r>
        <w:t>Use the fictional audit below. Clear and dim are disjoint groups defined before the audit, and every case belongs to exactly one group. The same model checkpoint, preprocessing and prediction threshold are used throughout. 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r>
        <w:t>Clear accuracy is 72 / 80 = 90 percent in development and 18 / 20 = 90 percent in new use. Dim accuracy is 10 / 20 = 50 percent and 40 / 80 = 50 percent. The observed group rates are unchanged, but the group proportions are different.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Development accuracy is (72 + 10) / (80 + 20) = 82 percent. New-use accuracy is (18 + 40) / (20 + 80) = 58 percent. The drop is 24 percentage points. Taking the unweighted mean of 90 and 50 gives 70 percent, which is not either cohort’s overall accuracy because neither cohort has equal group sizes.</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p>
      <w:r>
        <w:t>Each pair is (cases, correct), and the function assumes integer counts for non-overlapping groups. It rejects empty inputs, groups with no cases and impossible correct counts. A group with no observed cases has an undefined empirical accuracy, not zero accuracy. Do not count the same example in two groups when forming an overall total.</w:t>
      </w:r>
    </w:p>
    <w:p>
      <w:r>
        <w:t>Equivalently, weight each group accuracy by its share of cases: development is 0.80 times 0.90 + 0.20 times 0.50 = 0.82; new use is 0.20 times 0.90 + 0.80 times 0.50 = 0.58.</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Calculate overall correct counts, accuracy and errors in both cohorts, plus the percentage-point drop. Explain why averaging 90 percent and 50 percent without weights gives the wrong overall result here.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New-use mix returns to40 bright and 10 dim with the same slice rates.</w:t>
      </w:r>
    </w:p>
    <w:p>
      <w:r>
        <w:t>Prediction: Pooled accuracy returns to74%.</w:t>
      </w:r>
    </w:p>
    <w:p>
      <w:r>
        <w:t>Reason: The mixture weights change, while each slice’s conditional performance stays fixed.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The arithmetic explains this constructed aggregate difference. It does not prove that dim lighting caused each real error or that these group rates will stay fixed in future samples. 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shift in neural models</w:t>
      </w:r>
    </w:p>
    <w:p>
      <w:r>
        <w:t>Separate within-setting performance from changing setting proportions.</w:t>
      </w:r>
    </w:p>
    <w:p>
      <w:pPr>
        <w:pStyle w:val="Heading3"/>
      </w:pPr>
      <w:r>
        <w:t>The facts we will use</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r>
        <w:t>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What this example does not establish</w:t>
      </w:r>
    </w:p>
    <w:p>
      <w:r>
        <w:t>Real shift can also change labels, sensors and within-slice behaviour; this toy decomposition isolates only mixture change.</w:t>
      </w:r>
    </w:p>
    <w:p>
      <w:r>
        <w:t>Read the labelled picture: Did the supplied model’s dim-light accuracy deteriorate? Point to the relevant step in the picture, then write the changed result and the rule or evidence that supports it.</w:t>
      </w:r>
    </w:p>
    <w:p>
      <w:r>
        <w:t>Change one thing: New-use mix returns to40 bright and 10 dim with the same slice rates. Predict the result before checking the explanation. What remains the same?</w:t>
      </w:r>
    </w:p>
    <w:p>
      <w:pPr>
        <w:pStyle w:val="Heading1"/>
      </w:pPr>
      <w:r>
        <w:t>07. Find and repair a mistake</w:t>
      </w:r>
    </w:p>
    <w:p>
      <w:r>
        <w:t>Start with model and input-pipeline version checks. A changed resize operation, channel order or unit conversion is an implementation change, not evidence that the input population itself shifted. Compare image conditions, missing values, source groups and label definitions. A neural network may have learned a shortcut tied to a background or capture condition; that is a hypothesis to test, not a conclusion from a histogram.</w:t>
      </w:r>
    </w:p>
    <w:p>
      <w:r>
        <w:t>Input monitoring without new reference labels can reveal a changed group mix. It cannot calculate current accuracy or prove that the relationship between inputs and labels stayed the same. Conversely, stable input summaries can miss a changed labelling policy. Obtain a representative, correctly labelled audit sample and document unresolved label quality.</w:t>
      </w:r>
    </w:p>
    <w:p>
      <w:r>
        <w:t>For a controlled lighting study, keep scene identity and the label fixed while varying lighting. Keep related images together in one split. If new data guide retraining or threshold choices, they are development data; reserve separate source groups or a later appropriate time period for final evaluation. More data alone do not guarantee that a shortcut is removed.</w:t>
      </w:r>
    </w:p>
    <w:p>
      <w:pPr>
        <w:pStyle w:val="Heading3"/>
      </w:pPr>
      <w:r>
        <w:t>Locate the earliest unsupported step</w:t>
      </w:r>
    </w:p>
    <w:p>
      <w:r>
        <w:t>New-use monitoring shows more dim images but reference labels have not arrived. What can you report now, what can you not calculate, and what checks should precede blaming the neural network?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From the table, calculate clear and dim accuracy in each cohort and the clear/dim proportions. Which observed quantities change, and which remain the same?</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right denominator</w:t>
      </w:r>
    </w:p>
    <w:p>
      <w:r>
        <w:t>Use workbook W2 for the connected example “Dataset shift in neural models”.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shift in neural models. Proposed explanation: “Average the percentages regardless of group sizes”.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Did the supplied model’s dim-light accuracy deteriorate?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Calculate overall correct counts, accuracy and errors in both cohorts, plus the percentage-point drop. Explain why averaging 90 percent and 50 percent without weights gives the wrong overall result here.</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From the table, calculate clear and dim accuracy in each cohort and the clear/dim proportions. Which observed quantities change, and which remain the same?</w:t>
      </w:r>
    </w:p>
    <w:p>
      <w:r>
        <w:t>New-use monitoring shows more dim images but reference labels have not arrived. What can you report now, what can you not calculate, and what checks should precede blaming the neural network?</w:t>
      </w:r>
    </w:p>
    <w:p>
      <w:r>
        <w:t>A team retrains using new-use errors, then evaluates on those same images and their brightened copies. Explain why the score is not independent evidence and propose a comparison that includes the original model.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Possible responses include fixing a confirmed pipeline bug, gathering missing training coverage, changing a representation or routing some cases for review. Choose a response based on evidence. Compare the original and revised model on identical reserved cases, report both group and overall results, and measure review workload if a review policy is used. Preserve the original checkpoint for comparison.</w:t>
      </w:r>
    </w:p>
    <w:p>
      <w:pPr>
        <w:pStyle w:val="Heading3"/>
      </w:pPr>
      <w:r>
        <w:t>A team sees more dim images but has no new reference labels. It announces accuracy has fallen, retrains, and claims success using the same cases that guided its changes. Identify what is known, what is missing and how to repair the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the reference period, group definitions, model and pipeline versions, counts, available labels, decisions and follow-up outcomes. Avoid silently replacing the baseline or the evaluation set. Next week measures efficiency and resource use alongside model quality.</w:t>
      </w:r>
    </w:p>
    <w:p>
      <w:r>
        <w:t>A team retrains using new-use errors, then evaluates on those same images and their brightened copies. Explain why the score is not independent evidence and propose a comparison that includes the original model.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within-setting performance from changing setting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how a changed input mix can change overall accuracy</w:t>
            </w:r>
          </w:p>
        </w:tc>
        <w:tc>
          <w:tcPr>
            <w:tcW w:type="dxa" w:w="5112"/>
          </w:tcPr>
          <w:p>
            <w:r>
              <w:t>Explain the deciding step, show a trace or test, and state one limit.</w:t>
            </w:r>
          </w:p>
        </w:tc>
      </w:tr>
      <w:tr>
        <w:tc>
          <w:tcPr>
            <w:tcW w:type="dxa" w:w="5112"/>
          </w:tcPr>
          <w:p>
            <w:r>
              <w:t>Calculate group and overall results with the correct denominators</w:t>
            </w:r>
          </w:p>
        </w:tc>
        <w:tc>
          <w:tcPr>
            <w:tcW w:type="dxa" w:w="5112"/>
          </w:tcPr>
          <w:p>
            <w:r>
              <w:t>Explain the deciding step, show a trace or test, and state one limit.</w:t>
            </w:r>
          </w:p>
        </w:tc>
      </w:tr>
      <w:tr>
        <w:tc>
          <w:tcPr>
            <w:tcW w:type="dxa" w:w="5112"/>
          </w:tcPr>
          <w:p>
            <w:r>
              <w:t>Plan a shift investigation while preserving independent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how a changed input mix can change overall accuracy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