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ai-6/8</w:t>
      </w:r>
    </w:p>
    <w:p>
      <w:pPr>
        <w:pStyle w:val="Title"/>
      </w:pPr>
      <w:r>
        <w:t>Testing model-dependent behaviour</w:t>
      </w:r>
    </w:p>
    <w:p>
      <w:r>
        <w:t>Project: Grounded Learning Service</w:t>
      </w:r>
    </w:p>
    <w:p>
      <w:pPr>
        <w:pStyle w:val="Heading1"/>
      </w:pPr>
      <w:r>
        <w:t>Before you start</w:t>
      </w:r>
    </w:p>
    <w:p>
      <w:r>
        <w:t>Recall Testing pure components.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testing model-dependent behaviour.</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Testing pure components. Give an example and a mistake that the idea helps you avoid.</w:t>
      </w:r>
    </w:p>
    <w:p>
      <w:r>
        <w:t>Without opening the old lesson, explain one key idea from Authentication and authorisation. Give an example and a mistake that the idea helps you avoid.</w:t>
      </w:r>
    </w:p>
    <w:p>
      <w:r>
        <w:t>Without opening the old lesson, explain one key idea from Architecture and data flow.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testing model-dependent behaviour</w:t>
      </w:r>
    </w:p>
    <w:p>
      <w:r>
        <w:t>Apply the stated procedure to a new case with a traceable result</w:t>
      </w:r>
    </w:p>
    <w:p>
      <w:r>
        <w:t>Identify an assumption or limitation and design a revealing follow-up</w:t>
      </w:r>
    </w:p>
    <w:p>
      <w:pPr>
        <w:pStyle w:val="Heading3"/>
      </w:pPr>
      <w:r>
        <w:t>Retrieve what you already know</w:t>
      </w:r>
    </w:p>
    <w:p>
      <w:r>
        <w:t>Recall Testing pure components.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testing model-dependent behaviour using the deciding step in this fictional service.</w:t>
      </w:r>
    </w:p>
    <w:p>
      <w:pPr>
        <w:pStyle w:val="Heading1"/>
      </w:pPr>
      <w:r>
        <w:t>02. Notice the evidence</w:t>
      </w:r>
    </w:p>
    <w:p>
      <w:r>
        <w:t>Model-dependent behaviour may vary between runs. Evaluate defined semantic criteria and report repeated outcomes rather than requiring one exact sentence.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Use fixed evidence and rubric per case. Require supported room/capacity, valid schema and no actions. Repeats estimate observed variation for this case; they are not additional independent users.</w:t>
      </w:r>
    </w:p>
    <w:p>
      <w:pPr>
        <w:pStyle w:val="Heading3"/>
      </w:pPr>
      <w:r>
        <w:t>Testing model-dependent behaviour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Five runs on one case yield three fully supported valid responses and two unsupported capacities.</w:t>
            </w:r>
          </w:p>
        </w:tc>
        <w:tc>
          <w:tcPr>
            <w:tcW w:type="dxa" w:w="3408"/>
          </w:tcPr>
          <w:p>
            <w:r>
              <w:t>Use fixed evidence and rubric per case. Require supported room/capacity, valid schema and no actions. Repeats estimate observed variation for this case; they are not additional independent users.</w:t>
            </w:r>
          </w:p>
        </w:tc>
        <w:tc>
          <w:tcPr>
            <w:tcW w:type="dxa" w:w="3408"/>
          </w:tcPr>
          <w:p>
            <w:r>
              <w:t>Observed contract pass 3/5=60% over five runs of one case. Preserve both failures and the repeated-case denominator.</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Five runs on one case yield three fully supported valid responses and two unsupported capacities.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Use a 25-word answer that preserves both facts.</w:t>
      </w:r>
    </w:p>
    <w:p>
      <w:r>
        <w:t>Prediction: It passes support but fails the length requirement.</w:t>
      </w:r>
    </w:p>
    <w:p>
      <w:r>
        <w:t>Reason: Every mandatory criterion must pass; facts do not erase a length violation.</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Repeated run</w:t>
            </w:r>
          </w:p>
        </w:tc>
        <w:tc>
          <w:tcPr>
            <w:tcW w:type="dxa" w:w="5112"/>
          </w:tcPr>
          <w:p>
            <w:r>
              <w:t>Another execution on the same case</w:t>
            </w:r>
          </w:p>
        </w:tc>
      </w:tr>
      <w:tr>
        <w:tc>
          <w:tcPr>
            <w:tcW w:type="dxa" w:w="5112"/>
          </w:tcPr>
          <w:p>
            <w:r>
              <w:t>Semantic criterion</w:t>
            </w:r>
          </w:p>
        </w:tc>
        <w:tc>
          <w:tcPr>
            <w:tcW w:type="dxa" w:w="5112"/>
          </w:tcPr>
          <w:p>
            <w:r>
              <w:t>A meaning-based requirement</w:t>
            </w:r>
          </w:p>
        </w:tc>
      </w:tr>
      <w:tr>
        <w:tc>
          <w:tcPr>
            <w:tcW w:type="dxa" w:w="5112"/>
          </w:tcPr>
          <w:p>
            <w:r>
              <w:t>Run rate</w:t>
            </w:r>
          </w:p>
        </w:tc>
        <w:tc>
          <w:tcPr>
            <w:tcW w:type="dxa" w:w="5112"/>
          </w:tcPr>
          <w:p>
            <w:r>
              <w:t>Passes divided by executions under a declared protocol</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Five runs on one case yield three fully supported valid responses and two unsupported capacities.</w:t>
      </w:r>
    </w:p>
    <w:p>
      <w:r>
        <w:t>Observed contract pass 3/5=60% over five runs of one case. Preserve both failures and the repeated-case denominator.</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Testing model-dependent behaviour</w:t>
      </w:r>
    </w:p>
    <w:p>
      <w:r>
        <w:t>Judge two summaries with a rubric. A summariser must preserve two supplied facts and use at most 20 words.</w:t>
      </w:r>
    </w:p>
    <w:p>
      <w:pPr>
        <w:pStyle w:val="Heading3"/>
      </w:pPr>
      <w:r>
        <w:t>The facts we will use</w:t>
      </w:r>
    </w:p>
    <w:p>
      <w:r>
        <w:t>Facts: club meets Friday, room B. Recorded replies: "Friday in room B" and "Friday in room D".</w:t>
      </w:r>
    </w:p>
    <w:p>
      <w:r>
        <w:drawing>
          <wp:inline xmlns:a="http://schemas.openxmlformats.org/drawingml/2006/main" xmlns:pic="http://schemas.openxmlformats.org/drawingml/2006/picture">
            <wp:extent cx="5486400" cy="5145314"/>
            <wp:docPr id="1" name="Picture 1" descr="Testing model-dependent behaviour. Identify facts: The answer must retain Friday and room B.. Check first reply: Its four words preserve both supplied facts.. Check second reply: It is short, but room D contradicts room B."/>
            <wp:cNvGraphicFramePr>
              <a:graphicFrameLocks noChangeAspect="1"/>
            </wp:cNvGraphicFramePr>
            <a:graphic>
              <a:graphicData uri="http://schemas.openxmlformats.org/drawingml/2006/picture">
                <pic:pic>
                  <pic:nvPicPr>
                    <pic:cNvPr id="0" name="academy-visual-ai-6-8.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facts</w:t>
            </w:r>
          </w:p>
        </w:tc>
        <w:tc>
          <w:tcPr>
            <w:tcW w:type="dxa" w:w="5112"/>
          </w:tcPr>
          <w:p>
            <w:r>
              <w:t>The answer must retain Friday and room B.</w:t>
            </w:r>
          </w:p>
        </w:tc>
      </w:tr>
      <w:tr>
        <w:tc>
          <w:tcPr>
            <w:tcW w:type="dxa" w:w="5112"/>
          </w:tcPr>
          <w:p>
            <w:r>
              <w:t>2. Check first reply</w:t>
            </w:r>
          </w:p>
        </w:tc>
        <w:tc>
          <w:tcPr>
            <w:tcW w:type="dxa" w:w="5112"/>
          </w:tcPr>
          <w:p>
            <w:r>
              <w:t>Its four words preserve both supplied facts.</w:t>
            </w:r>
          </w:p>
        </w:tc>
      </w:tr>
      <w:tr>
        <w:tc>
          <w:tcPr>
            <w:tcW w:type="dxa" w:w="5112"/>
          </w:tcPr>
          <w:p>
            <w:r>
              <w:t>3. Check second reply</w:t>
            </w:r>
          </w:p>
        </w:tc>
        <w:tc>
          <w:tcPr>
            <w:tcW w:type="dxa" w:w="5112"/>
          </w:tcPr>
          <w:p>
            <w:r>
              <w:t>It is short, but room D contradicts room B.</w:t>
            </w:r>
          </w:p>
        </w:tc>
      </w:tr>
    </w:tbl>
    <w:p>
      <w:r>
        <w:t>Match each pictured step to the supplied facts. This is a worked teaching case, not an independent assessment.</w:t>
      </w:r>
    </w:p>
    <w:p>
      <w:pPr>
        <w:pStyle w:val="Heading3"/>
      </w:pPr>
      <w:r>
        <w:t>Why this result follows</w:t>
      </w:r>
    </w:p>
    <w:p>
      <w:r>
        <w:t>A behaviour contract can accept different wording while requiring the same facts. Short, fluent text may still fail factual support.</w:t>
      </w:r>
    </w:p>
    <w:p>
      <w:pPr>
        <w:pStyle w:val="Heading3"/>
      </w:pPr>
      <w:r>
        <w:t>What this example does not establish</w:t>
      </w:r>
    </w:p>
    <w:p>
      <w:r>
        <w:t>Two recorded replies do not estimate future reliability; define run conditions and test wider case coverage.</w:t>
      </w:r>
    </w:p>
    <w:p>
      <w:r>
        <w:t>Read the labelled picture: Score "Friday in room B" and "Friday in room D" against both mandatory criteria. Would a correct 25-word response pass, and why?</w:t>
      </w:r>
    </w:p>
    <w:p>
      <w:r>
        <w:t>Change one thing: Use a 25-word answer that preserves both facts. Predict the result before checking the explanation. What remains the same?</w:t>
      </w:r>
    </w:p>
    <w:p>
      <w:pPr>
        <w:pStyle w:val="Heading1"/>
      </w:pPr>
      <w:r>
        <w:t>07. Find and repair a mistake</w:t>
      </w:r>
    </w:p>
    <w:p>
      <w:r>
        <w:t>A deterministic mocked output tests the pipeline contract but cannot estimate an unspecified live model distribution.</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deterministic mocked output tests the pipeline contract but cannot estimate an unspecified live model distribution.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“Testing model-dependent behaviour”.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Testing model-dependent behaviour.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Score "Friday in room B" and "Friday in room D" against both mandatory criteria. Would a correct 25-word response pass, and why?</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Five runs on one case yield three fully supported valid responses and two unsupported capacities.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deterministic mocked output tests the pipeline contract but cannot estimate an unspecified live model distribution.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testing model-dependent behaviour evidence sheet to Grounded Learning Service. Show how you can explain the mechanism and terminology of testing model-dependent behaviour.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Testing model-dependent behaviour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Five runs on one case yield three fully supported valid responses and two unsupported capacities.</w:t>
            </w:r>
          </w:p>
        </w:tc>
        <w:tc>
          <w:tcPr>
            <w:tcW w:type="dxa" w:w="3408"/>
          </w:tcPr>
          <w:p>
            <w:r>
              <w:t>Use fixed evidence and rubric per case. Require supported room/capacity, valid schema and no actions. Repeats estimate observed variation for this case; they are not additional independent users.</w:t>
            </w:r>
          </w:p>
        </w:tc>
        <w:tc>
          <w:tcPr>
            <w:tcW w:type="dxa" w:w="3408"/>
          </w:tcPr>
          <w:p>
            <w:r>
              <w:t>Observed contract pass 3/5=60% over five runs of one case. Preserve both failures and the repeated-case denominator.</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Four runs on each of two cases: first passes 4, second passes 2. Compute overall run rate and per-case rates.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Four runs on each of two cases: first passes 4, second passes 2. Compute overall run rate and per-case rates.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Judge two summaries with a rubric. A summariser must preserve two supplied facts and use at most 20 words.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testing model-dependent behaviour</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testing model-dependent behaviour</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