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w:t>
      </w:r>
    </w:p>
    <w:p>
      <w:pPr>
        <w:pStyle w:val="Title"/>
      </w:pPr>
      <w:r>
        <w:t>Reading a research claim</w:t>
      </w:r>
    </w:p>
    <w:p>
      <w:r>
        <w:t>Project: Reproducible AI Research Study</w:t>
      </w:r>
    </w:p>
    <w:p>
      <w:pPr>
        <w:pStyle w:val="Heading1"/>
      </w:pPr>
      <w:r>
        <w:t>Before you start</w:t>
      </w:r>
    </w:p>
    <w:p>
      <w:r>
        <w:t>Recall A question that evidence can answer.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reading a research claim.</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 question that evidence can answer.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reading a research claim</w:t>
      </w:r>
    </w:p>
    <w:p>
      <w:r>
        <w:t>Apply the stated procedure to a new case with a traceable result</w:t>
      </w:r>
    </w:p>
    <w:p>
      <w:r>
        <w:t>Identify an assumption or limitation and design a revealing follow-up</w:t>
      </w:r>
    </w:p>
    <w:p>
      <w:pPr>
        <w:pStyle w:val="Heading3"/>
      </w:pPr>
      <w:r>
        <w:t>Retrieve what you already know</w:t>
      </w:r>
    </w:p>
    <w:p>
      <w:r>
        <w:t>Recall A question that evidence can answer.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reading a research claim using the records and boundaries of this fictional investigation.</w:t>
      </w:r>
    </w:p>
    <w:p>
      <w:pPr>
        <w:pStyle w:val="Heading1"/>
      </w:pPr>
      <w:r>
        <w:t>02. Notice the evidence</w:t>
      </w:r>
    </w:p>
    <w:p>
      <w:r>
        <w:t>Reading a claim requires its method, data, comparison and uncertainty. Titles and abstracts may omit conditions crucial to interpretation.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Separate the claim from supplied evidence. Record dataset, unit, baseline, metric and limitations. Ask whether the statement extends beyond those observations.</w:t>
      </w:r>
    </w:p>
    <w:p>
      <w:pPr>
        <w:pStyle w:val="Heading3"/>
      </w:pPr>
      <w:r>
        <w:t>Reading a research claim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fictional report says method B is better after6/8 supported answers versus baseline5/8 on the same constructed cases.</w:t>
            </w:r>
          </w:p>
        </w:tc>
        <w:tc>
          <w:tcPr>
            <w:tcW w:type="dxa" w:w="3408"/>
          </w:tcPr>
          <w:p>
            <w:r>
              <w:t>Separate the claim from supplied evidence. Record dataset, unit, baseline, metric and limitations. Ask whether the statement extends beyond those observations.</w:t>
            </w:r>
          </w:p>
        </w:tc>
        <w:tc>
          <w:tcPr>
            <w:tcW w:type="dxa" w:w="3408"/>
          </w:tcPr>
          <w:p>
            <w:r>
              <w:t>B has75% versus62.5%, a12.5-point difference on eight cases. Better in this measured outcome does not establish broader tasks or uncertainty.</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fictional report says method B is better after6/8 supported answers versus baseline5/8 on the same constructed cases.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headline changes to "every learner improves twice as much".</w:t>
      </w:r>
    </w:p>
    <w:p>
      <w:r>
        <w:t>Prediction: That learner claim is unsupported by these answer counts.</w:t>
      </w:r>
    </w:p>
    <w:p>
      <w:r>
        <w:t>Reason: The outcome and experimental unit have changed in the wording without new evidence.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Claim</w:t>
            </w:r>
          </w:p>
        </w:tc>
        <w:tc>
          <w:tcPr>
            <w:tcW w:type="dxa" w:w="5112"/>
          </w:tcPr>
          <w:p>
            <w:r>
              <w:t>A statement offered as a conclusion</w:t>
            </w:r>
          </w:p>
        </w:tc>
      </w:tr>
      <w:tr>
        <w:tc>
          <w:tcPr>
            <w:tcW w:type="dxa" w:w="5112"/>
          </w:tcPr>
          <w:p>
            <w:r>
              <w:t>Evidence scope</w:t>
            </w:r>
          </w:p>
        </w:tc>
        <w:tc>
          <w:tcPr>
            <w:tcW w:type="dxa" w:w="5112"/>
          </w:tcPr>
          <w:p>
            <w:r>
              <w:t>The conditions represented by observations</w:t>
            </w:r>
          </w:p>
        </w:tc>
      </w:tr>
      <w:tr>
        <w:tc>
          <w:tcPr>
            <w:tcW w:type="dxa" w:w="5112"/>
          </w:tcPr>
          <w:p>
            <w:r>
              <w:t>Extrapolation</w:t>
            </w:r>
          </w:p>
        </w:tc>
        <w:tc>
          <w:tcPr>
            <w:tcW w:type="dxa" w:w="5112"/>
          </w:tcPr>
          <w:p>
            <w:r>
              <w:t>Extending beyond measured conditions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 fictional report says method B is better after6/8 supported answers versus baseline5/8 on the same constructed cases.</w:t>
      </w:r>
    </w:p>
    <w:p>
      <w:r>
        <w:t>B has75% versus62.5%, a12.5-point difference on eight cases. Better in this measured outcome does not establish broader tasks or uncertainty.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Reading a research claim</w:t>
      </w:r>
    </w:p>
    <w:p>
      <w:r>
        <w:t>Read a claim with its denominator. A fictional paper headline says a prompt is twice as effective. Its table reports four correct cases instead of two.</w:t>
      </w:r>
    </w:p>
    <w:p>
      <w:pPr>
        <w:pStyle w:val="Heading3"/>
      </w:pPr>
      <w:r>
        <w:t>The facts we will use</w:t>
      </w:r>
    </w:p>
    <w:p>
      <w:r>
        <w:t>Baseline: 2/10 correct. New prompt: 4/10 on the same ten cases. Scoring is fixed.</w:t>
      </w:r>
    </w:p>
    <w:p>
      <w:r>
        <w:drawing>
          <wp:inline xmlns:a="http://schemas.openxmlformats.org/drawingml/2006/main" xmlns:pic="http://schemas.openxmlformats.org/drawingml/2006/picture">
            <wp:extent cx="5486400" cy="2641600"/>
            <wp:docPr id="1" name="Picture 1" descr="Correctness on ten shared cases"/>
            <wp:cNvGraphicFramePr>
              <a:graphicFrameLocks noChangeAspect="1"/>
            </wp:cNvGraphicFramePr>
            <a:graphic>
              <a:graphicData uri="http://schemas.openxmlformats.org/drawingml/2006/picture">
                <pic:pic>
                  <pic:nvPicPr>
                    <pic:cNvPr id="0" name="academy-detail-ai-7-2.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Reading a research claim. Find the measured outcome: The table counts correct answers, not learning or satisfaction.. Calculate both changes: 20%→40% is twice the rate and a 20-percentage-point increase.. Check claim scope: These ten cases support a descriptive comparison, not universal doubling."/>
            <wp:cNvGraphicFramePr>
              <a:graphicFrameLocks noChangeAspect="1"/>
            </wp:cNvGraphicFramePr>
            <a:graphic>
              <a:graphicData uri="http://schemas.openxmlformats.org/drawingml/2006/picture">
                <pic:pic>
                  <pic:nvPicPr>
                    <pic:cNvPr id="0" name="academy-visual-ai-7-2.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Find the measured outcome</w:t>
            </w:r>
          </w:p>
        </w:tc>
        <w:tc>
          <w:tcPr>
            <w:tcW w:type="dxa" w:w="5112"/>
          </w:tcPr>
          <w:p>
            <w:r>
              <w:t>The table counts correct answers, not learning or satisfaction.</w:t>
            </w:r>
          </w:p>
        </w:tc>
      </w:tr>
      <w:tr>
        <w:tc>
          <w:tcPr>
            <w:tcW w:type="dxa" w:w="5112"/>
          </w:tcPr>
          <w:p>
            <w:r>
              <w:t>2. Calculate both changes</w:t>
            </w:r>
          </w:p>
        </w:tc>
        <w:tc>
          <w:tcPr>
            <w:tcW w:type="dxa" w:w="5112"/>
          </w:tcPr>
          <w:p>
            <w:r>
              <w:t>20%→40% is twice the rate and a 20-percentage-point increase.</w:t>
            </w:r>
          </w:p>
        </w:tc>
      </w:tr>
      <w:tr>
        <w:tc>
          <w:tcPr>
            <w:tcW w:type="dxa" w:w="5112"/>
          </w:tcPr>
          <w:p>
            <w:r>
              <w:t>3. Check claim scope</w:t>
            </w:r>
          </w:p>
        </w:tc>
        <w:tc>
          <w:tcPr>
            <w:tcW w:type="dxa" w:w="5112"/>
          </w:tcPr>
          <w:p>
            <w:r>
              <w:t>These ten cases support a descriptive comparison, not universal doubling.</w:t>
            </w:r>
          </w:p>
        </w:tc>
      </w:tr>
    </w:tbl>
    <w:p>
      <w:r>
        <w:t>Match each pictured step to the supplied facts. This is a worked teaching case, not an independent assessment.</w:t>
      </w:r>
    </w:p>
    <w:p>
      <w:pPr>
        <w:pStyle w:val="Heading3"/>
      </w:pPr>
      <w:r>
        <w:t>Why this result follows</w:t>
      </w:r>
    </w:p>
    <w:p>
      <w:r>
        <w:t>A research claim compresses a method and result. Unpack the measured variable, denominator and comparison before accepting the headline.</w:t>
      </w:r>
    </w:p>
    <w:p>
      <w:pPr>
        <w:pStyle w:val="Heading3"/>
      </w:pPr>
      <w:r>
        <w:t>What this example does not establish</w:t>
      </w:r>
    </w:p>
    <w:p>
      <w:r>
        <w:t>Small case counts leave substantial uncertainty; no significance or causal effect is supplied.</w:t>
      </w:r>
    </w:p>
    <w:p>
      <w:r>
        <w:t>Read the labelled picture: Calculate the baseline and new rates for 2/10 and 4/10. Explain both twice the rate and the percentage-point change, and say why neither measures every learner’s improvement.</w:t>
      </w:r>
    </w:p>
    <w:p>
      <w:r>
        <w:t>Change one thing: The headline changes to "every learner improves twice as much". Predict the result before checking the explanation. What remains the same?</w:t>
      </w:r>
    </w:p>
    <w:p>
      <w:pPr>
        <w:pStyle w:val="Heading1"/>
      </w:pPr>
      <w:r>
        <w:t>07. Find and repair a mistake</w:t>
      </w:r>
    </w:p>
    <w:p>
      <w:r>
        <w:t>A numerical improvement can be real in the sample while the broader claim remains unsupported.</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numerical improvement can be real in the sample while the broader claim remains unsupported.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“Reading a research claim”.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Reading a research claim.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the baseline and new rates for 2/10 and 4/10. Explain both twice the rate and the percentage-point change, and say why neither measures every learner’s improvement.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fictional report says method B is better after6/8 supported answers versus baseline5/8 on the same constructed cases.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numerical improvement can be real in the sample while the broader claim remains unsupported.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reading a research claim evidence sheet to Reproducible AI Research Study. Show how you can explain the mechanism and terminology of reading a research claim.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Reading a research claim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fictional report says method B is better after6/8 supported answers versus baseline5/8 on the same constructed cases.</w:t>
            </w:r>
          </w:p>
        </w:tc>
        <w:tc>
          <w:tcPr>
            <w:tcW w:type="dxa" w:w="3408"/>
          </w:tcPr>
          <w:p>
            <w:r>
              <w:t>Separate the claim from supplied evidence. Record dataset, unit, baseline, metric and limitations. Ask whether the statement extends beyond those observations.</w:t>
            </w:r>
          </w:p>
        </w:tc>
        <w:tc>
          <w:tcPr>
            <w:tcW w:type="dxa" w:w="3408"/>
          </w:tcPr>
          <w:p>
            <w:r>
              <w:t>B has75% versus62.5%, a12.5-point difference on eight cases. Better in this measured outcome does not establish broader tasks or uncertainty.</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Report claims universal speed after median2 seconds versus3 on four local fixtures. Audit scope.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Report claims universal speed after median2 seconds versus3 on four local fixtures. Audit scope.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Read a claim with its denominator. A fictional paper headline says a prompt is twice as effective. Its table reports four correct cases instead of two.</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reading a research claim</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reading a research claim</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