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ai-7/36</w:t>
      </w:r>
    </w:p>
    <w:p>
      <w:pPr>
        <w:pStyle w:val="Title"/>
      </w:pPr>
      <w:r>
        <w:t>Research defense and next questions</w:t>
      </w:r>
    </w:p>
    <w:p>
      <w:r>
        <w:t>Project: Reproducible AI Research Study</w:t>
      </w:r>
    </w:p>
    <w:p>
      <w:pPr>
        <w:pStyle w:val="Heading1"/>
      </w:pPr>
      <w:r>
        <w:t>Before you start</w:t>
      </w:r>
    </w:p>
    <w:p>
      <w:r>
        <w:t>Recall Presentation and challenge session.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research defense and next questions.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Presentation and challenge session. Give an example and a mistake that the idea helps you avoid.</w:t>
      </w:r>
    </w:p>
    <w:p>
      <w:r>
        <w:t>Without opening the old lesson, explain one key idea from Independent reproduction check. Give an example and a mistake that the idea helps you avoid.</w:t>
      </w:r>
    </w:p>
    <w:p>
      <w:r>
        <w:t>Without opening the old lesson, explain one key idea from Writing the methods section.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research defense and next questions</w:t>
      </w:r>
    </w:p>
    <w:p>
      <w:r>
        <w:t>Apply the stated procedure to a new case with a traceable result</w:t>
      </w:r>
    </w:p>
    <w:p>
      <w:r>
        <w:t>Identify an assumption or limitation and design a revealing follow-up</w:t>
      </w:r>
    </w:p>
    <w:p>
      <w:pPr>
        <w:pStyle w:val="Heading3"/>
      </w:pPr>
      <w:r>
        <w:t>Retrieve what you already know</w:t>
      </w:r>
    </w:p>
    <w:p>
      <w:r>
        <w:t>Recall Presentation and challenge session.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research defense and next questions using the records and boundaries of this fictional investigation.</w:t>
      </w:r>
    </w:p>
    <w:p>
      <w:pPr>
        <w:pStyle w:val="Heading1"/>
      </w:pPr>
      <w:r>
        <w:t>02. Notice the evidence</w:t>
      </w:r>
    </w:p>
    <w:p>
      <w:r>
        <w:t>A research defense distinguishes what was learned, what failed and which next question is justified. A complete investigation can end with a limited or negative finding.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Present the frozen question, credible baseline, unit design, primary analysis, uncertainty assumptions, failures and reproduction record. Propose next work that resolves a named gap with new evidence.</w:t>
      </w:r>
    </w:p>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Study shows candidate12/16 versus baseline11/16; replay matches; no fresh population sample or user study.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cameras as well as lighting in the follow-up.</w:t>
      </w:r>
    </w:p>
    <w:p>
      <w:r>
        <w:t>Prediction: The design again entangles two conditions.</w:t>
      </w:r>
    </w:p>
    <w:p>
      <w:r>
        <w:t>Reason: A camera difference provides another explanation for any performance gap.</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Study shows candidate12/16 versus baseline11/16; replay matches; no fresh population sample or user study.</w:t>
      </w:r>
    </w:p>
    <w:p>
      <w:r>
        <w:t>75% versus68.75%, gain6.25 points in16 cases; replay supports computational consistency. Broader usefulness and generalisation remain untested.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Research defense and next questions</w:t>
      </w:r>
    </w:p>
    <w:p>
      <w:r>
        <w:t>Defend the next research question. A research defence identifies a observed weakness and a testable follow-up.</w:t>
      </w:r>
    </w:p>
    <w:p>
      <w:pPr>
        <w:pStyle w:val="Heading3"/>
      </w:pPr>
      <w:r>
        <w:t>The facts we will use</w:t>
      </w:r>
    </w:p>
    <w:p>
      <w: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r>
        <w:t>Even a paired follow-up needs adequate independent objects and justified analysis; no causal conclusion is claimed yet.</w:t>
      </w:r>
    </w:p>
    <w:p>
      <w:r>
        <w:t>Read the labelled picture: Compute the clear and shaded rates and identify alternative explanations. How does the same-object, one-camera follow-up help, and why does changing cameras again reintroduce confounding?</w:t>
      </w:r>
    </w:p>
    <w:p>
      <w:r>
        <w:t>Change one thing: Change cameras as well as lighting in the follow-up. Predict the result before checking the explanation. What remains the same?</w:t>
      </w:r>
    </w:p>
    <w:p>
      <w:pPr>
        <w:pStyle w:val="Heading1"/>
      </w:pPr>
      <w:r>
        <w:t>07. Find and repair a mistake</w:t>
      </w:r>
    </w:p>
    <w:p>
      <w:r>
        <w:t>The next question follows evidence gaps; it must not be presented as an answer already obtained.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The next question follows evidence gaps; it must not be presented as an answer already obtained.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“Research defense and next questions”.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Research defense and next questions.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clear and shaded rates and identify alternative explanations. How does the same-object, one-camera follow-up help, and why does changing cameras again reintroduce confounding?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Study shows candidate12/16 versus baseline11/16; replay matches; no fresh population sample or user study.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The next question follows evidence gaps; it must not be presented as an answer already obtained.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Project candidate9/12, baseline10/12; reproduction matches. State result and a useful next question.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Project candidate9/12, baseline10/12; reproduction matches. State result and a useful next question.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Project candidate9/12, baseline10/12; reproduction matches. State result and a useful next question.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the next research question. A research defence identifies a observed weakness and a testable follow-up.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research defense and next questions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research defense and next questions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