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ai-2/31</w:t>
      </w:r>
    </w:p>
    <w:p>
      <w:pPr>
        <w:pStyle w:val="Title"/>
      </w:pPr>
      <w:r>
        <w:t>Permissions and Human Review</w:t>
      </w:r>
    </w:p>
    <w:p>
      <w:r>
        <w:t>Project: Transparent Book Recommender</w:t>
      </w:r>
    </w:p>
    <w:p>
      <w:pPr>
        <w:pStyle w:val="Heading1"/>
      </w:pPr>
      <w:r>
        <w:t>01. Permissions and Human Review</w:t>
      </w:r>
    </w:p>
    <w:p>
      <w:pPr>
        <w:pStyle w:val="Heading3"/>
      </w:pPr>
      <w:r>
        <w:t>Teach the learning cycle</w:t>
      </w:r>
    </w:p>
    <w:p>
      <w:r>
        <w:t>Primary target: Explain the mechanism and terminology of least privilege and tool scopes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ai-2/31, ai-6/6. Reuse a familiar case for recall or modelling; verify that the case used to assess transfer has not already received feedback.</w:t>
      </w:r>
    </w:p>
    <w:p>
      <w:pPr>
        <w:pStyle w:val="Heading3"/>
      </w:pPr>
      <w:r>
        <w:t>Retrieval answer guidance</w:t>
      </w:r>
    </w:p>
    <w:p>
      <w:pPr>
        <w:pStyle w:val="Heading3"/>
      </w:pPr>
      <w:r>
        <w:t>Agents and Tools</w:t>
      </w:r>
    </w:p>
    <w:p>
      <w:r>
        <w:t>Without opening the old lesson, explain one key idea from Agents and Tools. Give an example and a mistake that the idea helps you avoid.</w:t>
      </w:r>
    </w:p>
    <w:p>
      <w:r>
        <w:t>Look for: Explain the mechanism and terminology of state machines for bounded agents</w:t>
      </w:r>
    </w:p>
    <w:p>
      <w:r>
        <w:t>Reference example, not the only acceptable wording: 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pPr>
        <w:pStyle w:val="Heading3"/>
      </w:pPr>
      <w:r>
        <w:t>Prompt Experiments</w:t>
      </w:r>
    </w:p>
    <w:p>
      <w:r>
        <w:t>Without opening the old lesson, explain one key idea from Prompt Experiments.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Text as Pieces</w:t>
      </w:r>
    </w:p>
    <w:p>
      <w:r>
        <w:t>Without opening the old lesson, explain one key idea from Text as Pieces. Give an example and a mistake that the idea helps you avoid.</w:t>
      </w:r>
    </w:p>
    <w:p>
      <w:r>
        <w:t>Look for: Encode and decode text under an explicit toy vocabulary</w:t>
      </w:r>
    </w:p>
    <w:p>
      <w:r>
        <w:t>Reference example, not the only acceptable wording: Teacher explanation: The rule chooses the longest matching ordinary token; sat has length three and s length one. Vocabulary and matching are case sensitive and contain no uppercase C.</w:t>
      </w:r>
    </w:p>
    <w:p>
      <w:r>
        <w:t>Use the student module and workbook section with this exact week title. The worked case, independent question and answers below form one aligned lesson sequence.</w:t>
      </w:r>
    </w:p>
    <w:p>
      <w:pPr>
        <w:pStyle w:val="Heading3"/>
      </w:pPr>
      <w:r>
        <w:t>What the learner must demonstrate</w:t>
      </w:r>
    </w:p>
    <w:p>
      <w:r>
        <w:t>A teacher approves posting version 1 to a class board. The assistant changes the text and destination to a public board. Does the old approval cover the new action? Define what must be reviewed.</w:t>
      </w:r>
    </w:p>
    <w:p>
      <w:pPr>
        <w:pStyle w:val="Heading3"/>
      </w:pPr>
      <w:r>
        <w:t>Concept to explain</w:t>
      </w:r>
    </w:p>
    <w:p>
      <w:r>
        <w:t>Week 31: Permissions and Human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permission</w:t>
            </w:r>
          </w:p>
        </w:tc>
        <w:tc>
          <w:tcPr>
            <w:tcW w:type="dxa" w:w="5112"/>
          </w:tcPr>
          <w:p>
            <w:r>
              <w:t>Authorisation to perform a specified action on specified information or resources.</w:t>
            </w:r>
          </w:p>
        </w:tc>
      </w:tr>
      <w:tr>
        <w:tc>
          <w:tcPr>
            <w:tcW w:type="dxa" w:w="5112"/>
          </w:tcPr>
          <w:p>
            <w:r>
              <w:t>approval gate</w:t>
            </w:r>
          </w:p>
        </w:tc>
        <w:tc>
          <w:tcPr>
            <w:tcW w:type="dxa" w:w="5112"/>
          </w:tcPr>
          <w:p>
            <w:r>
              <w:t>A point where a specified action must wait for explicit authorisation.</w:t>
            </w:r>
          </w:p>
        </w:tc>
      </w:tr>
      <w:tr>
        <w:tc>
          <w:tcPr>
            <w:tcW w:type="dxa" w:w="5112"/>
          </w:tcPr>
          <w:p>
            <w:r>
              <w:t>consequence</w:t>
            </w:r>
          </w:p>
        </w:tc>
        <w:tc>
          <w:tcPr>
            <w:tcW w:type="dxa" w:w="5112"/>
          </w:tcPr>
          <w:p>
            <w:r>
              <w:t>An outcome or effect of a decision, including who benefits or is harmed.</w:t>
            </w:r>
          </w:p>
        </w:tc>
      </w:tr>
      <w:tr>
        <w:tc>
          <w:tcPr>
            <w:tcW w:type="dxa" w:w="5112"/>
          </w:tcPr>
          <w:p>
            <w:r>
              <w:t>least privilege</w:t>
            </w:r>
          </w:p>
        </w:tc>
        <w:tc>
          <w:tcPr>
            <w:tcW w:type="dxa" w:w="5112"/>
          </w:tcPr>
          <w:p>
            <w:r>
              <w:t>Giving a user or system only the permissions needed for its authorised task.</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Least privilege grants only capabilities required by the task. Tool access should include resource and operation scope, not merely a broad tool name.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Apply the connected idea: Privacy and least privilege</w:t>
      </w:r>
    </w:p>
    <w:p>
      <w:r>
        <w:t>Teach Week 29 as a two-session investigation using fictional data. A fictional class activity dashboard needs category counts, not names or personal messages. Design its data and role permissions before collection. This exercise uses invented data and policy cards; do not change the Academy's actual authentication settings. Assess the three stated outcomes through the independent task, not by copying the worked result.</w:t>
      </w:r>
    </w:p>
    <w:p>
      <w:pPr>
        <w:pStyle w:val="Heading3"/>
      </w:pPr>
      <w:r>
        <w:t>Readiness answer</w:t>
      </w:r>
    </w:p>
    <w:p>
      <w:r>
        <w:t>No; names are not required for that calculation.</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enforce least privilege by checking operation and object before execution.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Low consequence: suggest three destinations.</w:t>
      </w:r>
    </w:p>
    <w:p>
      <w:r>
        <w:t>2. Higher consequence: contact families, spend money, or submit forms.</w:t>
      </w:r>
    </w:p>
    <w:p>
      <w:r>
        <w:t>3. The system drafts; an authorized adult reviews and decides.</w:t>
      </w:r>
    </w:p>
    <w:p>
      <w:r>
        <w:t>4. Log what was approved, rejected, or changed, then stop after the approved scope.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Posting a recommendation requires teacher review.</w:t>
      </w:r>
    </w:p>
    <w:p>
      <w:r>
        <w:t>Place the approval gate.</w:t>
      </w:r>
    </w:p>
    <w:p>
      <w:pPr>
        <w:pStyle w:val="Heading3"/>
      </w:pPr>
      <w:r>
        <w:t>Exact explanation to model</w:t>
      </w:r>
    </w:p>
    <w:p>
      <w:r>
        <w:t>After draft and evidence are visible, before posting; include content and destination. No approval means no post.</w:t>
      </w:r>
    </w:p>
    <w:p>
      <w:pPr>
        <w:pStyle w:val="Heading3"/>
      </w:pPr>
      <w:r>
        <w:t>Explain the added worked example</w:t>
      </w:r>
    </w:p>
    <w:p>
      <w:r>
        <w:t>Least privilege grants only capabilities required by the task. Tool access should include resource and operation scope, not merely a broad tool name.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 reporting assistant may lookup public rooms but may not write records, send messages or read teacher notes. Check actor, operation and resource before executing a proposed call.</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Least privilege</w:t>
            </w:r>
          </w:p>
        </w:tc>
        <w:tc>
          <w:tcPr>
            <w:tcW w:type="dxa" w:w="5112"/>
          </w:tcPr>
          <w:p>
            <w:r>
              <w:t>Granting only the necessary authority</w:t>
            </w:r>
          </w:p>
        </w:tc>
      </w:tr>
      <w:tr>
        <w:tc>
          <w:tcPr>
            <w:tcW w:type="dxa" w:w="5112"/>
          </w:tcPr>
          <w:p>
            <w:r>
              <w:t>Capability</w:t>
            </w:r>
          </w:p>
        </w:tc>
        <w:tc>
          <w:tcPr>
            <w:tcW w:type="dxa" w:w="5112"/>
          </w:tcPr>
          <w:p>
            <w:r>
              <w:t>A scoped permission to perform an operation</w:t>
            </w:r>
          </w:p>
        </w:tc>
      </w:tr>
      <w:tr>
        <w:tc>
          <w:tcPr>
            <w:tcW w:type="dxa" w:w="5112"/>
          </w:tcPr>
          <w:p>
            <w:r>
              <w:t>Resource scope</w:t>
            </w:r>
          </w:p>
        </w:tc>
        <w:tc>
          <w:tcPr>
            <w:tcW w:type="dxa" w:w="5112"/>
          </w:tcPr>
          <w:p>
            <w:r>
              <w:t>The specific records an operation may address</w:t>
            </w:r>
          </w:p>
        </w:tc>
      </w:tr>
    </w:tbl>
    <w:p>
      <w:pPr>
        <w:pStyle w:val="Heading3"/>
      </w:pPr>
      <w:r>
        <w:t>Apply the connected idea: Privacy and least privilege</w:t>
      </w:r>
    </w:p>
    <w:p>
      <w:r>
        <w:t>A fictional class activity dashboard needs category counts, not names or personal messages. Design its data and role permissions before collection. This exercise uses invented data and policy cards; do not change the Academy's actual authentication settings.</w:t>
      </w:r>
    </w:p>
    <w:p>
      <w:r>
        <w:t>The toy code prints True, False, False. It models a permission decision, not a complete security system. A real server must verify identity and enforce authorization on every protected request; hiding a button in a page is insufficient.</w:t>
      </w:r>
    </w:p>
    <w:p>
      <w:r>
        <w:t>No. The server must reject an unauthorized request even if a link is guessed. Exit: No. It omits authentication, server integration, session protection and many other controls; it demonstrates only a policy lookup.</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Tool token permits lookup(public-room). A proposed call writes teacher notes.</w:t>
      </w:r>
    </w:p>
    <w:p>
      <w:r>
        <w:t>Both operation and resource exceed scope; deny before execution, regardless of generated confidence.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Permissions and Human Review</w:t>
      </w:r>
    </w:p>
    <w:p>
      <w:r>
        <w:t>A fictional catalogue helper receives a narrowly scoped tool token.</w:t>
      </w:r>
    </w:p>
    <w:p>
      <w:pPr>
        <w:pStyle w:val="Heading3"/>
      </w:pPr>
      <w:r>
        <w:t>The facts we will use</w:t>
      </w:r>
    </w:p>
    <w:p>
      <w:r>
        <w:t>Token allows read on catalogue records R2 and R5 only. No write permission is granted.</w:t>
      </w:r>
    </w:p>
    <w:p>
      <w:r>
        <w:t>Proposals: read R2; read R8; write R5. Generated text claims all are helpful.</w:t>
      </w:r>
    </w:p>
    <w:p>
      <w:r>
        <w:drawing>
          <wp:inline xmlns:a="http://schemas.openxmlformats.org/drawingml/2006/main" xmlns:pic="http://schemas.openxmlformats.org/drawingml/2006/picture">
            <wp:extent cx="5311302" cy="5943600"/>
            <wp:docPr id="1" name="Picture 1" descr="Permissions and Human Review. Read token: Authorised operation is read; authorised objects are R2,R5.. Allowed call: read R2 matches both operation and object: allow.. Wrong object: read R8 fails object scope: deny.. Wrong operation: write R5 fails operation scope: deny even for an allowed record."/>
            <wp:cNvGraphicFramePr>
              <a:graphicFrameLocks noChangeAspect="1"/>
            </wp:cNvGraphicFramePr>
            <a:graphic>
              <a:graphicData uri="http://schemas.openxmlformats.org/drawingml/2006/picture">
                <pic:pic>
                  <pic:nvPicPr>
                    <pic:cNvPr id="0" name="academy-visual-ai-2-31.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token</w:t>
            </w:r>
          </w:p>
        </w:tc>
        <w:tc>
          <w:tcPr>
            <w:tcW w:type="dxa" w:w="5112"/>
          </w:tcPr>
          <w:p>
            <w:r>
              <w:t>Authorised operation is read; authorised objects are R2,R5.</w:t>
            </w:r>
          </w:p>
        </w:tc>
      </w:tr>
      <w:tr>
        <w:tc>
          <w:tcPr>
            <w:tcW w:type="dxa" w:w="5112"/>
          </w:tcPr>
          <w:p>
            <w:r>
              <w:t>2. Allowed call</w:t>
            </w:r>
          </w:p>
        </w:tc>
        <w:tc>
          <w:tcPr>
            <w:tcW w:type="dxa" w:w="5112"/>
          </w:tcPr>
          <w:p>
            <w:r>
              <w:t>read R2 matches both operation and object: allow.</w:t>
            </w:r>
          </w:p>
        </w:tc>
      </w:tr>
      <w:tr>
        <w:tc>
          <w:tcPr>
            <w:tcW w:type="dxa" w:w="5112"/>
          </w:tcPr>
          <w:p>
            <w:r>
              <w:t>3. Wrong object</w:t>
            </w:r>
          </w:p>
        </w:tc>
        <w:tc>
          <w:tcPr>
            <w:tcW w:type="dxa" w:w="5112"/>
          </w:tcPr>
          <w:p>
            <w:r>
              <w:t>read R8 fails object scope: deny.</w:t>
            </w:r>
          </w:p>
        </w:tc>
      </w:tr>
      <w:tr>
        <w:tc>
          <w:tcPr>
            <w:tcW w:type="dxa" w:w="5112"/>
          </w:tcPr>
          <w:p>
            <w:r>
              <w:t>4. Wrong operation</w:t>
            </w:r>
          </w:p>
        </w:tc>
        <w:tc>
          <w:tcPr>
            <w:tcW w:type="dxa" w:w="5112"/>
          </w:tcPr>
          <w:p>
            <w:r>
              <w:t>write R5 fails operation scope: deny even for an allowed record.</w:t>
            </w:r>
          </w:p>
        </w:tc>
      </w:tr>
    </w:tbl>
    <w:p>
      <w:r>
        <w:t>Match each pictured step to the supplied facts. This is a worked teaching case, not an independent assessment.</w:t>
      </w:r>
    </w:p>
    <w:p>
      <w:pPr>
        <w:pStyle w:val="Heading3"/>
      </w:pPr>
      <w:r>
        <w:t>Why this result follows</w:t>
      </w:r>
    </w:p>
    <w:p>
      <w:r>
        <w:t>Permissions are concrete restrictions, not a confidence score or a general instruction to be useful. Each proposed call must match both dimensions before it happens. A request written inside catalogue text cannot enlarge the token’s authority. Denial should preserve the proposed action and reason without executing the disallowed mutation.</w:t>
      </w:r>
    </w:p>
    <w:p>
      <w:pPr>
        <w:pStyle w:val="Heading3"/>
      </w:pPr>
      <w:r>
        <w:t>What this example does not establish</w:t>
      </w:r>
    </w:p>
    <w:p>
      <w:r>
        <w:t>Permission checks do not establish that a read result is trustworthy or that an allowed action is factually correct.</w:t>
      </w:r>
    </w:p>
    <w:p>
      <w:pPr>
        <w:pStyle w:val="Heading3"/>
      </w:pPr>
      <w:r>
        <w:t>Change one thing in the pictured case</w:t>
      </w:r>
    </w:p>
    <w:p>
      <w:r>
        <w:t>Change: The helper says it needs write R5 to correct an apparent typo.</w:t>
      </w:r>
    </w:p>
    <w:p>
      <w:r>
        <w:t>Prediction: The write remains denied under the existing token.</w:t>
      </w:r>
    </w:p>
    <w:p>
      <w:r>
        <w:t>Reason: A useful purpose does not create an authorised operation; an authorised owner must review any scope change.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Posting a recommendation requires teacher review.</w:t>
      </w:r>
    </w:p>
    <w:p>
      <w:r>
        <w:t>Write the question to explain: Place the approval gate.</w:t>
      </w:r>
    </w:p>
    <w:p>
      <w:r>
        <w:t>Reveal after predictions: After draft and evidence are visible, before posting; include content and destination. No approval means no post.</w:t>
      </w:r>
    </w:p>
    <w:p>
      <w:r>
        <w:t>Keep for an independent attempt: A teacher allows a tool to draft a message but forbids sending. The draft is correct. May the agent send it? Explain the boundary.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Both operation and resource exceed scope; deny before execution, regardless of generated confidence. Qualification: A generated plan cannot expand the token or actor scope.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Tool token permits lookup(public-room). A proposed call writes teacher notes. Show the intermediate steps and give the conclusion with its scope.</w:t>
      </w:r>
    </w:p>
    <w:p>
      <w:r>
        <w:t>Teacher check: Teacher explanation: Both operation and resource exceed scope; deny before execution, regardless of generated confidence.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Least privilege and tool scopes. Proposed explanation: “The worked result establishes every future case”. Decide whether this explanation is supported. Point to the step or supplied fact that decides; explain your repair if needed.</w:t>
      </w:r>
    </w:p>
    <w:p>
      <w:r>
        <w:t>Expected correction: A generated plan cannot expand the token or actor scope.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Privacy and least privilege</w:t>
      </w:r>
    </w:p>
    <w:p>
      <w:r>
        <w:t>Target: Collect only necessary information</w:t>
      </w:r>
    </w:p>
    <w:p>
      <w:r>
        <w:t>Reserve further sessions for this topic; the 135-minute primary plan does not absorb all added content.</w:t>
      </w:r>
    </w:p>
    <w:p>
      <w:r>
        <w:t>Completion practice: Under the worked role policy, can teacher read_review and unknown read_summary?</w:t>
      </w:r>
    </w:p>
    <w:p>
      <w:r>
        <w:t>Teacher check: Teacher can; unknown cannot.</w:t>
      </w:r>
    </w:p>
    <w:p>
      <w:r>
        <w:t>Individual check: For Privacy and least privilege, use its worked case to evaluate this proposed explanation: “A successful run proves the conclusion”. Explain the deciding step.</w:t>
      </w:r>
    </w:p>
    <w:p>
      <w:r>
        <w:t>Expected correction: Retention must be tied to a purpose and school policy rather than a guessed universal number of days. Identify who can correct or delete records and avoid keeping raw responses indefinitely just because storage is available.</w:t>
      </w:r>
    </w:p>
    <w:p>
      <w:r>
        <w:t>Apply the same support, independent transfer and delayed-review decisions to the named connected-topic workbook tasks.</w:t>
      </w:r>
    </w:p>
    <w:p>
      <w:pPr>
        <w:pStyle w:val="Heading3"/>
      </w:pPr>
      <w:r>
        <w:t>Pictorial practice question</w:t>
      </w:r>
    </w:p>
    <w:p>
      <w:r>
        <w:t>Which proposal is allowed, and why is an authorised object alone insufficient?</w:t>
      </w:r>
    </w:p>
    <w:p>
      <w:pPr>
        <w:pStyle w:val="Heading3"/>
      </w:pPr>
      <w:r>
        <w:t>Reasoned teacher answer</w:t>
      </w:r>
    </w:p>
    <w:p>
      <w:r>
        <w:t>Only read R2. R5 is an allowed object for reading, but its write operation exceeds scope.</w:t>
      </w:r>
    </w:p>
    <w:p>
      <w:r>
        <w:t>Changed-case reasoning: The write remains denied under the existing token. A useful purpose does not create an authorised operation; an authorised owner must review any scope change.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Map actions by consequence, grant minimum permissions, add adult gates, test a denied request, and verify the workflow stops safely.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generated plan cannot expand the token or actor scope.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Check these misconceptions</w:t>
      </w:r>
    </w:p>
    <w:p>
      <w:r>
        <w:t>A successful run proves the conclusion: Retention must be tied to a purpose and school policy rather than a guessed universal number of days. Identify who can correct or delete records and avoid keeping raw responses indefinitely just because storage is available.</w:t>
      </w:r>
    </w:p>
    <w:p>
      <w:r>
        <w:t>Matching the example is enough: Require the new W4 case, explicit predictions and an explanation. Fresh retry: a library category counter. Require category counts without names, default-deny permissions and an owner for retention/deletion decisions.</w:t>
      </w:r>
    </w:p>
    <w:p>
      <w:r>
        <w:t>A convenient shortcut preserves meaning: A form asks for names, birthdays and comments to count activity preferences. Remove fields not needed for the purpose. Aggregated counts can still expose information in very small groups; choose reporting rules with the responsible teacher.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After draft and evidence are visible, before posting; include content and destination. No approval means no post.</w:t>
      </w:r>
    </w:p>
    <w:p>
      <w:pPr>
        <w:pStyle w:val="Heading3"/>
      </w:pPr>
      <w:r>
        <w:t>Independent question</w:t>
      </w:r>
    </w:p>
    <w:p>
      <w:r>
        <w:t>A teacher allows a tool to draft a message but forbids sending. The draft is correct. May the agent send it? Explain the boundary.</w:t>
      </w:r>
    </w:p>
    <w:p>
      <w:pPr>
        <w:pStyle w:val="Heading3"/>
      </w:pPr>
      <w:r>
        <w:t>Expected independent answer</w:t>
      </w:r>
    </w:p>
    <w:p>
      <w:r>
        <w:t>No. Correct content does not expand permission. It must stop at a draft unless the teacher explicitly authorises sending.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correct result grants permission to act.” Keep the first attempt and an uncoached retry separate.</w:t>
      </w:r>
    </w:p>
    <w:p>
      <w:pPr>
        <w:pStyle w:val="Heading3"/>
      </w:pPr>
      <w:r>
        <w:t>Original transfer answer</w:t>
      </w:r>
    </w:p>
    <w:p>
      <w:r>
        <w:t>No. Materially changed content and audience require a new authorised review. Present the revised draft and destination before posting, preserve the approval scope and do not treat silence as approval. A previous approval is not unlimited delegation.</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Least privilege grants only capabilities required by the task. Tool access should include resource and operation scope, not merely a broad tool name. A reporting assistant may lookup public rooms but may not write records, send messages or read teacher notes. Check actor, operation and resource before executing a proposed call.</w:t>
      </w:r>
    </w:p>
    <w:p>
      <w:pPr>
        <w:pStyle w:val="Heading3"/>
      </w:pPr>
      <w:r>
        <w:t>W2 Trace the worked case</w:t>
      </w:r>
    </w:p>
    <w:p>
      <w:r>
        <w:t>Tool token permits lookup(public-room). A proposed call writes teacher notes. Show the intermediate steps and give the conclusion with its scope.</w:t>
      </w:r>
    </w:p>
    <w:p>
      <w:r>
        <w:t>Teacher explanation: Both operation and resource exceed scope; deny before execution, regardless of generated confidence.</w:t>
      </w:r>
    </w:p>
    <w:p>
      <w:pPr>
        <w:pStyle w:val="Heading3"/>
      </w:pPr>
      <w:r>
        <w:t>W3 Audit the limit</w:t>
      </w:r>
    </w:p>
    <w:p>
      <w:r>
        <w:t>A report omits this qualification: A generated plan cannot expand the token or actor scope. Explain how omitting it could change a reader's interpretation, and write an accurate replacement.</w:t>
      </w:r>
    </w:p>
    <w:p>
      <w:r>
        <w:t>Teacher explanation: A generated plan cannot expand the token or actor scope. State the observed result separately from the unverified or out-of-scope claim; preserve the original evidence rather than inventing a missing fact.</w:t>
      </w:r>
    </w:p>
    <w:p>
      <w:pPr>
        <w:pStyle w:val="Heading3"/>
      </w:pPr>
      <w:r>
        <w:t>W4 Apply a new case independently</w:t>
      </w:r>
    </w:p>
    <w:p>
      <w:r>
        <w:t>Scope allows read inventory items A, B. Calls read A, read C, write B. Decide.</w:t>
      </w:r>
    </w:p>
    <w:p>
      <w:r>
        <w:t>Teacher explanation: read A permitted; read C denied by resource scope; write B denied by operation scope.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generated plan cannot expand the token or actor scope. The new case should test this particular mechanism rather than merely restate the original result.</w:t>
      </w:r>
    </w:p>
    <w:p>
      <w:pPr>
        <w:pStyle w:val="Heading3"/>
      </w:pPr>
      <w:r>
        <w:t>Privacy and least privilege — W1 Minimize fields</w:t>
      </w:r>
    </w:p>
    <w:p>
      <w:r>
        <w:t>For a count of preferred activities, identify which of activity choice, full name and birthday is necessary.</w:t>
      </w:r>
    </w:p>
    <w:p>
      <w:r>
        <w:t>Activity choice is needed; full name and birthday are not needed for an anonymous category count.</w:t>
      </w:r>
    </w:p>
    <w:p>
      <w:pPr>
        <w:pStyle w:val="Heading3"/>
      </w:pPr>
      <w:r>
        <w:t>Privacy and least privilege — W2 Trace permissions</w:t>
      </w:r>
    </w:p>
    <w:p>
      <w:r>
        <w:t>Under the worked role policy, can teacher read_review and unknown read_summary?</w:t>
      </w:r>
    </w:p>
    <w:p>
      <w:r>
        <w:t>Teacher can; unknown cannot.</w:t>
      </w:r>
    </w:p>
    <w:p>
      <w:r>
        <w:t>Look up the requested action in the list for each role. The teacher list contains read_review, so that request is permitted. unknown has no policy entry; get supplies an empty list, which does not contain read_summary. This models a permission decision after a role is trusted; it does not authenticate a visitor.</w:t>
      </w:r>
    </w:p>
    <w:p>
      <w:pPr>
        <w:pStyle w:val="Heading3"/>
      </w:pPr>
      <w:r>
        <w:t>Privacy and least privilege — W3 Repair access control</w:t>
      </w:r>
    </w:p>
    <w:p>
      <w:r>
        <w:t>A website hides teacher answers using CSS but sends them to student browsers. Explain the flaw and required boundary.</w:t>
      </w:r>
    </w:p>
    <w:p>
      <w:r>
        <w:t>Students still receive the content. Enforce teacher authorization on the server and do not send answers in student responses.</w:t>
      </w:r>
    </w:p>
    <w:p>
      <w:pPr>
        <w:pStyle w:val="Heading3"/>
      </w:pPr>
      <w:r>
        <w:t>Privacy and least privilege — W4 Design independently</w:t>
      </w:r>
    </w:p>
    <w:p>
      <w:r>
        <w:t>Design a fictional preference summary with student and teacher roles. List necessary fields, permitted actions, a retention purpose and a deletion owner.</w:t>
      </w:r>
    </w:p>
    <w:p>
      <w:r>
        <w:t>Use anonymous choice/count data, student access to approved summary and teacher access only to necessary review data. State a purpose-limited school-approved retention period/process and a responsible deletion owner. Do not collect identifiers without a justified need.</w:t>
      </w:r>
    </w:p>
    <w:p>
      <w:pPr>
        <w:pStyle w:val="Heading3"/>
      </w:pPr>
      <w:r>
        <w:t>Privacy and least privilege — W5 Limit the toy model</w:t>
      </w:r>
    </w:p>
    <w:p>
      <w:r>
        <w:t>Does the allowed function alone prove an app is secure?</w:t>
      </w:r>
    </w:p>
    <w:p>
      <w:r>
        <w:t>No. It omits authentication, server integration, session protection and many other controls; it demonstrates only a policy lookup.</w:t>
      </w:r>
    </w:p>
    <w:p>
      <w:pPr>
        <w:pStyle w:val="Heading3"/>
      </w:pPr>
      <w:r>
        <w:t>Assess independent transfer</w:t>
      </w:r>
    </w:p>
    <w:p>
      <w:r>
        <w:t>Selected case: Scope allows read inventory items A, B. Calls read A, read C, write B. Decide.</w:t>
      </w:r>
    </w:p>
    <w:p>
      <w:pPr>
        <w:pStyle w:val="Heading3"/>
      </w:pPr>
      <w:r>
        <w:t>Selected case answer</w:t>
      </w:r>
    </w:p>
    <w:p>
      <w:r>
        <w:t>Teacher explanation: read A permitted; read C denied by resource scope; write B denied by operation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The recommender may suggest and explain; people decide, borrow, purchase, or share data.</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32: Project Problem and Success Test.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read A permitted; read C denied by resource scope; write B denied by operation scope. Require intermediate reasoning and the stated scope. Fresh retry: Scope allows read timetable S only; calls read S and delete S. Expected reasoning: Read permitted; delete denied. Same resource does not imply every operation is allowed. If students need support, record it and reassess with another new case rather than awarding independence to a copied answer.</w:t>
      </w:r>
    </w:p>
    <w:p>
      <w:r>
        <w:t>Next connection: Testing pure components. Preserve the current case record and retrieve its evidence boundary before moving on.</w:t>
      </w:r>
    </w:p>
    <w:p>
      <w:pPr>
        <w:pStyle w:val="Heading3"/>
      </w:pPr>
      <w:r>
        <w:t>Readiness and reassessment for Privacy and least privilege</w:t>
      </w:r>
    </w:p>
    <w:p>
      <w:r>
        <w:t>Use role and action cards. Extension: test direct unauthorized requests in a teacher-approved local demo, never by probing another person's system.</w:t>
      </w:r>
    </w:p>
    <w:p>
      <w:r>
        <w:t>Independent W4 evidence: Use anonymous choice/count data, student access to approved summary and teacher access only to necessary review data. State a purpose-limited school-approved retention period/process and a responsible deletion owner. Do not collect identifiers without a justified need. Record whether the learner needed no help, a hint or explanation. Fresh retry: a library category counter. Require category counts without names, default-deny permissions and an owner for retention/deletion decisions.</w:t>
      </w:r>
    </w:p>
    <w:p>
      <w:pPr>
        <w:pStyle w:val="Heading3"/>
      </w:pPr>
      <w:r>
        <w:t>Plan the delayed return</w:t>
      </w:r>
    </w:p>
    <w:p>
      <w:r>
        <w:t>Suggested return points in this level: ai-2/32, ai-2/34.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Give the recommender read-only access wherever sufficient, and require explicit owner review for catalogue edits or publication.</w:t>
      </w:r>
    </w:p>
    <w:p>
      <w:pPr>
        <w:pStyle w:val="Heading1"/>
      </w:pPr>
      <w:r>
        <w:t>07. Prepare, teach and assess</w:t>
      </w:r>
    </w:p>
    <w:p>
      <w:r>
        <w:t>Teaching target: Explain the mechanism and terminology of least privilege and tool scopes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Tool token permits lookup(public-room). A proposed call writes teacher notes. Show the intermediate steps and give the conclusion with its scope.</w:t>
      </w:r>
    </w:p>
    <w:p>
      <w:r>
        <w:t>Reasoned practice answer: Teacher explanation: Both operation and resource exceed scope; deny before execution, regardless of generated confidence.</w:t>
      </w:r>
    </w:p>
    <w:p>
      <w:r>
        <w:t>Check every learner before discussion: Use the worked case for Least privilege and tool scopes. Proposed explanation: “The worked result establishes every future case”. Decide whether this explanation is supported. Point to the step or supplied fact that decides; explain your repair if needed.</w:t>
      </w:r>
    </w:p>
    <w:p>
      <w:r>
        <w:t>Misconception repair: A generated plan cannot expand the token or actor scope.</w:t>
      </w:r>
    </w:p>
    <w:p>
      <w:r>
        <w:t>Support: read the exact case aloud, enlarge the labelled picture, supply input cards and model only the first deciding step. Accept a spoken explanation or drawing; retain the reasoning goal.</w:t>
      </w:r>
    </w:p>
    <w:p>
      <w:r>
        <w:t>Extension: The helper says it needs write R5 to correct an apparent typo. Require a prediction and a reason before comparing. Expected result: The write remains denied under the existing token. Reason: A useful purpose does not create an authorised operation; an authorised owner must review any scope change.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