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ai-2/34</w:t>
      </w:r>
    </w:p>
    <w:p>
      <w:pPr>
        <w:pStyle w:val="Title"/>
      </w:pPr>
      <w:r>
        <w:t>Test Diverse Users</w:t>
      </w:r>
    </w:p>
    <w:p>
      <w:r>
        <w:t>Project: Transparent Book Recommender</w:t>
      </w:r>
    </w:p>
    <w:p>
      <w:pPr>
        <w:pStyle w:val="Heading1"/>
      </w:pPr>
      <w:r>
        <w:t>01. Test Diverse Users</w:t>
      </w:r>
    </w:p>
    <w:p>
      <w:pPr>
        <w:pStyle w:val="Heading3"/>
      </w:pPr>
      <w:r>
        <w:t>Teach the learning cycle</w:t>
      </w:r>
    </w:p>
    <w:p>
      <w:r>
        <w:t>Primary target: Evaluate across varied cases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Build the Recommender</w:t>
      </w:r>
    </w:p>
    <w:p>
      <w:r>
        <w:t>Without opening the old lesson, explain one key idea from Build the Recommender. Give an example and a mistake that the idea helps you avoid.</w:t>
      </w:r>
    </w:p>
    <w:p>
      <w:r>
        <w:t>Look for: Implement a deterministic recommender</w:t>
      </w:r>
    </w:p>
    <w:p>
      <w:r>
        <w:t>Reference example, not the only acceptable wording: Both score 8 and qualify; A is alphabetically first under the tie rule.</w:t>
      </w:r>
    </w:p>
    <w:p>
      <w:pPr>
        <w:pStyle w:val="Heading3"/>
      </w:pPr>
      <w:r>
        <w:t>Permissions and Human Review</w:t>
      </w:r>
    </w:p>
    <w:p>
      <w:r>
        <w:t>Without opening the old lesson, explain one key idea from Permissions and Human Review. Give an example and a mistake that the idea helps you avoid.</w:t>
      </w:r>
    </w:p>
    <w:p>
      <w:r>
        <w:t>Look for: Explain the mechanism and terminology of least privilege and tool scopes</w:t>
      </w:r>
    </w:p>
    <w:p>
      <w:r>
        <w:t>Reference example, not the only acceptable wording: Teacher explanation: Least privilege grants only capabilities required by the task. Tool access should include resource and operation scope, not merely a broad tool name. A reporting assistant may lookup public rooms but may not write records, send messages or read teacher notes. Check actor, operation and resource before executing a proposed call.</w:t>
      </w:r>
    </w:p>
    <w:p>
      <w:pPr>
        <w:pStyle w:val="Heading3"/>
      </w:pPr>
      <w:r>
        <w:t>Prompt Experiments</w:t>
      </w:r>
    </w:p>
    <w:p>
      <w:r>
        <w:t>Without opening the old lesson, explain one key idea from Prompt Experiments. Give an example and a mistake that the idea helps you avoid.</w:t>
      </w:r>
    </w:p>
    <w:p>
      <w:r>
        <w:t>Look for: Explain the mechanism and terminology of controlled prompt experiments</w:t>
      </w:r>
    </w:p>
    <w:p>
      <w:r>
        <w:t>Reference example, not the only acceptable wording: Teacher explanation: A prompt experiment compares complete specifications using the same task cases. Define success before inspecting outputs; change one intended instruction and preserve other settings. Evaluate both prompts on paired cases with fixed model/version, source records, output contract and scoring rubric. Use development results for selection, then reserve new final cases. Score each case rather than counting attractive sentences.</w:t>
      </w:r>
    </w:p>
    <w:p>
      <w:r>
        <w:t>Use the student module and workbook section with this exact week title. The worked case, independent question and answers below form one aligned lesson sequence.</w:t>
      </w:r>
    </w:p>
    <w:p>
      <w:pPr>
        <w:pStyle w:val="Heading3"/>
      </w:pPr>
      <w:r>
        <w:t>What the learner must demonstrate</w:t>
      </w:r>
    </w:p>
    <w:p>
      <w:r>
        <w:t>The recommender succeeds on 9/10 mystery requests and 2/5 poetry requests. Compute total and separate rates. A team reports only 11/15. Explain what that hides.</w:t>
      </w:r>
    </w:p>
    <w:p>
      <w:pPr>
        <w:pStyle w:val="Heading3"/>
      </w:pPr>
      <w:r>
        <w:t>Concept to explain</w:t>
      </w:r>
    </w:p>
    <w:p>
      <w:r>
        <w:t>Evaluation must include ordinary, edge, and underserved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test profile</w:t>
            </w:r>
          </w:p>
        </w:tc>
        <w:tc>
          <w:tcPr>
            <w:tcW w:type="dxa" w:w="5112"/>
          </w:tcPr>
          <w:p>
            <w:r>
              <w:t>A description of the kinds of cases and conditions included in an evaluation.</w:t>
            </w:r>
          </w:p>
        </w:tc>
      </w:tr>
      <w:tr>
        <w:tc>
          <w:tcPr>
            <w:tcW w:type="dxa" w:w="5112"/>
          </w:tcPr>
          <w:p>
            <w:r>
              <w:t>edge case</w:t>
            </w:r>
          </w:p>
        </w:tc>
        <w:tc>
          <w:tcPr>
            <w:tcW w:type="dxa" w:w="5112"/>
          </w:tcPr>
          <w:p>
            <w:r>
              <w:t>An unusual, boundary or difficult input that can reveal a failure hidden by routine examples.</w:t>
            </w:r>
          </w:p>
        </w:tc>
      </w:tr>
      <w:tr>
        <w:tc>
          <w:tcPr>
            <w:tcW w:type="dxa" w:w="5112"/>
          </w:tcPr>
          <w:p>
            <w:r>
              <w:t>underserved</w:t>
            </w:r>
          </w:p>
        </w:tc>
        <w:tc>
          <w:tcPr>
            <w:tcW w:type="dxa" w:w="5112"/>
          </w:tcPr>
          <w:p>
            <w:r>
              <w:t>Receiving less adequate support or performance than the intended service requires.</w:t>
            </w:r>
          </w:p>
        </w:tc>
      </w:tr>
      <w:tr>
        <w:tc>
          <w:tcPr>
            <w:tcW w:type="dxa" w:w="5112"/>
          </w:tcPr>
          <w:p>
            <w:r>
              <w:t>fairness concern</w:t>
            </w:r>
          </w:p>
        </w:tc>
        <w:tc>
          <w:tcPr>
            <w:tcW w:type="dxa" w:w="5112"/>
          </w:tcPr>
          <w:p>
            <w:r>
              <w:t>A reason to examine whether a system creates unjustified differences in treatment or outcomes.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34 as a two-session investigation using fictional data. A fictional chooser passes 5 of 6 development checks but fails its only tie case. An overall pass rate can hide that concentrated weakness. Evaluate ordinary, boundary, invalid, empty and tie cases separately, using requirements rather than duplicated versions of one easy example. Assess the three stated outcomes through the independent task, not by copying the worked result.</w:t>
      </w:r>
    </w:p>
    <w:p>
      <w:pPr>
        <w:pStyle w:val="Heading3"/>
      </w:pPr>
      <w:r>
        <w:t>Readiness answer</w:t>
      </w:r>
    </w:p>
    <w:p>
      <w:r>
        <w:t>No; they have become part of development evidence.</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evaluate varied case types and prioritise an important failure slice.</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Profiles: typical reader; very short-book need; bilingual preference; screen-reader format need.</w:t>
      </w:r>
    </w:p>
    <w:p>
      <w:r>
        <w:t>2. Run the same frozen recommender for all four.</w:t>
      </w:r>
    </w:p>
    <w:p>
      <w:r>
        <w:t>3. Record expected, actual, score evidence, and issue type.</w:t>
      </w:r>
    </w:p>
    <w:p>
      <w:r>
        <w:t>4. Do not average away one group’s repeated failure.</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recommender satisfies 5/6 adventure requests and 3/6 poetry requests.</w:t>
      </w:r>
    </w:p>
    <w:p>
      <w:r>
        <w:t>Compare and investigate.</w:t>
      </w:r>
    </w:p>
    <w:p>
      <w:pPr>
        <w:pStyle w:val="Heading3"/>
      </w:pPr>
      <w:r>
        <w:t>Exact explanation to model</w:t>
      </w:r>
    </w:p>
    <w:p>
      <w:r>
        <w:t>Rates are 5/6 and 3/6. Inspect catalogue coverage, labels and scoring; twelve tests do not establish cause.</w:t>
      </w:r>
    </w:p>
    <w:p>
      <w:pPr>
        <w:pStyle w:val="Heading3"/>
      </w:pPr>
      <w:r>
        <w:t>Explain the added worked example</w:t>
      </w:r>
    </w:p>
    <w:p>
      <w:r>
        <w:t>A fictional chooser passes 5 of 6 development checks but fails its only tie case. An overall pass rate can hide that concentrated weakness. Evaluate ordinary, boundary, invalid, empty and tie cases separately, using requirements rather than duplicated versions of one easy example.</w:t>
      </w:r>
    </w:p>
    <w:p>
      <w:r>
        <w:t>The script reports 5 and 6. About 83.3 percent of these checks pass, but that is not an accuracy estimate for all future use. The cases were deliberately chosen, their frequencies are artificial, and each category has few cases.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Evaluation set</w:t>
            </w:r>
          </w:p>
        </w:tc>
        <w:tc>
          <w:tcPr>
            <w:tcW w:type="dxa" w:w="5112"/>
          </w:tcPr>
          <w:p>
            <w:r>
              <w:t>Cases used to assess a specified version</w:t>
            </w:r>
          </w:p>
        </w:tc>
      </w:tr>
      <w:tr>
        <w:tc>
          <w:tcPr>
            <w:tcW w:type="dxa" w:w="5112"/>
          </w:tcPr>
          <w:p>
            <w:r>
              <w:t>Failure category</w:t>
            </w:r>
          </w:p>
        </w:tc>
        <w:tc>
          <w:tcPr>
            <w:tcW w:type="dxa" w:w="5112"/>
          </w:tcPr>
          <w:p>
            <w:r>
              <w:t>A type of scenario where an expected result is missed</w:t>
            </w:r>
          </w:p>
        </w:tc>
      </w:tr>
      <w:tr>
        <w:tc>
          <w:tcPr>
            <w:tcW w:type="dxa" w:w="5112"/>
          </w:tcPr>
          <w:p>
            <w:r>
              <w:t>Pass rate</w:t>
            </w:r>
          </w:p>
        </w:tc>
        <w:tc>
          <w:tcPr>
            <w:tcW w:type="dxa" w:w="5112"/>
          </w:tcPr>
          <w:p>
            <w:r>
              <w:t>Passing cases divided by executed cases</w:t>
            </w:r>
          </w:p>
        </w:tc>
      </w:tr>
      <w:tr>
        <w:tc>
          <w:tcPr>
            <w:tcW w:type="dxa" w:w="5112"/>
          </w:tcPr>
          <w:p>
            <w:r>
              <w:t>Coverage</w:t>
            </w:r>
          </w:p>
        </w:tc>
        <w:tc>
          <w:tcPr>
            <w:tcW w:type="dxa" w:w="5112"/>
          </w:tcPr>
          <w:p>
            <w:r>
              <w:t>The variety of requirements and conditions tested</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If ten copies of one passing ordinary case are added, what becomes the pass fraction? Does coverage improve?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Test Diverse Users</w:t>
      </w:r>
    </w:p>
    <w:p>
      <w:r>
        <w:t>A fictional recommender is tested on distinct ordinary, equality, invalid-input and tie cases.</w:t>
      </w:r>
    </w:p>
    <w:p>
      <w:pPr>
        <w:pStyle w:val="Heading3"/>
      </w:pPr>
      <w:r>
        <w:t>The facts we will use</w:t>
      </w:r>
    </w:p>
    <w:p>
      <w:r>
        <w:t>Recorded full passes: ordinary 4/4; equality 1/3; invalid 2/3; ties 1/2.</w:t>
      </w:r>
    </w:p>
    <w:p>
      <w:r>
        <w:t>Categories are disjoint and every case was run on the same frozen version with the same contract.</w:t>
      </w:r>
    </w:p>
    <w:p>
      <w:r>
        <w:drawing>
          <wp:inline xmlns:a="http://schemas.openxmlformats.org/drawingml/2006/main" xmlns:pic="http://schemas.openxmlformats.org/drawingml/2006/picture">
            <wp:extent cx="5486400" cy="4234543"/>
            <wp:docPr id="1" name="Picture 1" descr="Disjoint evaluation categories"/>
            <wp:cNvGraphicFramePr>
              <a:graphicFrameLocks noChangeAspect="1"/>
            </wp:cNvGraphicFramePr>
            <a:graphic>
              <a:graphicData uri="http://schemas.openxmlformats.org/drawingml/2006/picture">
                <pic:pic>
                  <pic:nvPicPr>
                    <pic:cNvPr id="0" name="academy-detail-ai-2-34.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Test Diverse Users. Total count: Passes 4+1+2+1=8; cases 4+3+3+2=12.. Overall rate: 8/12≈66.7% full passes.. Find weak slices: Equality 1/3; invalid 2/3; ties 1/2; ordinary 4/4.. Prioritise repair: Inspect failed equality traces and any invalid-input safety consequence, not only the total."/>
            <wp:cNvGraphicFramePr>
              <a:graphicFrameLocks noChangeAspect="1"/>
            </wp:cNvGraphicFramePr>
            <a:graphic>
              <a:graphicData uri="http://schemas.openxmlformats.org/drawingml/2006/picture">
                <pic:pic>
                  <pic:nvPicPr>
                    <pic:cNvPr id="0" name="academy-visual-ai-2-34.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Total count</w:t>
            </w:r>
          </w:p>
        </w:tc>
        <w:tc>
          <w:tcPr>
            <w:tcW w:type="dxa" w:w="5112"/>
          </w:tcPr>
          <w:p>
            <w:r>
              <w:t>Passes 4+1+2+1=8; cases 4+3+3+2=12.</w:t>
            </w:r>
          </w:p>
        </w:tc>
      </w:tr>
      <w:tr>
        <w:tc>
          <w:tcPr>
            <w:tcW w:type="dxa" w:w="5112"/>
          </w:tcPr>
          <w:p>
            <w:r>
              <w:t>2. Overall rate</w:t>
            </w:r>
          </w:p>
        </w:tc>
        <w:tc>
          <w:tcPr>
            <w:tcW w:type="dxa" w:w="5112"/>
          </w:tcPr>
          <w:p>
            <w:r>
              <w:t>8/12≈66.7% full passes.</w:t>
            </w:r>
          </w:p>
        </w:tc>
      </w:tr>
      <w:tr>
        <w:tc>
          <w:tcPr>
            <w:tcW w:type="dxa" w:w="5112"/>
          </w:tcPr>
          <w:p>
            <w:r>
              <w:t>3. Find weak slices</w:t>
            </w:r>
          </w:p>
        </w:tc>
        <w:tc>
          <w:tcPr>
            <w:tcW w:type="dxa" w:w="5112"/>
          </w:tcPr>
          <w:p>
            <w:r>
              <w:t>Equality 1/3; invalid 2/3; ties 1/2; ordinary 4/4.</w:t>
            </w:r>
          </w:p>
        </w:tc>
      </w:tr>
      <w:tr>
        <w:tc>
          <w:tcPr>
            <w:tcW w:type="dxa" w:w="5112"/>
          </w:tcPr>
          <w:p>
            <w:r>
              <w:t>4. Prioritise repair</w:t>
            </w:r>
          </w:p>
        </w:tc>
        <w:tc>
          <w:tcPr>
            <w:tcW w:type="dxa" w:w="5112"/>
          </w:tcPr>
          <w:p>
            <w:r>
              <w:t>Inspect failed equality traces and any invalid-input safety consequence, not only the total.</w:t>
            </w:r>
          </w:p>
        </w:tc>
      </w:tr>
    </w:tbl>
    <w:p>
      <w:r>
        <w:t>Match each pictured step to the supplied facts. This is a worked teaching case, not an independent assessment.</w:t>
      </w:r>
    </w:p>
    <w:p>
      <w:pPr>
        <w:pStyle w:val="Heading3"/>
      </w:pPr>
      <w:r>
        <w:t>Why this result follows</w:t>
      </w:r>
    </w:p>
    <w:p>
      <w:r>
        <w:t>Varied tests expose behavior an ordinary demonstration misses. The overall result combines disjoint cases once each; overlapping labels would require unique-case accounting. Prioritisation also depends on consequences: a malformed input that triggers an unauthorised action can be more serious than a harmless tie-order failure. Retain each failed case and its expected output.</w:t>
      </w:r>
    </w:p>
    <w:p>
      <w:pPr>
        <w:pStyle w:val="Heading3"/>
      </w:pPr>
      <w:r>
        <w:t>What this example does not establish</w:t>
      </w:r>
    </w:p>
    <w:p>
      <w:r>
        <w:t>Twelve designed cases describe this test suite, not an unbiased estimate of future usage accuracy.</w:t>
      </w:r>
    </w:p>
    <w:p>
      <w:pPr>
        <w:pStyle w:val="Heading3"/>
      </w:pPr>
      <w:r>
        <w:t>Change one thing in the pictured case</w:t>
      </w:r>
    </w:p>
    <w:p>
      <w:r>
        <w:t>Change: Someone reports only the ordinary slice.</w:t>
      </w:r>
    </w:p>
    <w:p>
      <w:r>
        <w:t>Prediction: The claim becomes 4/4 on ordinary cases, not 100% across all tests.</w:t>
      </w:r>
    </w:p>
    <w:p>
      <w:r>
        <w:t>Reason: Eight nonordinary cases and their failures have been omitted.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recommender satisfies 5/6 adventure requests and 3/6 poetry requests.</w:t>
      </w:r>
    </w:p>
    <w:p>
      <w:r>
        <w:t>Write the question to explain: Compare and investigate.</w:t>
      </w:r>
    </w:p>
    <w:p>
      <w:r>
        <w:t>Reveal after predictions: Rates are 5/6 and 3/6. Inspect catalogue coverage, labels and scoring; twelve tests do not establish cause.</w:t>
      </w:r>
    </w:p>
    <w:p>
      <w:r>
        <w:t>Keep for an independent attempt: A recommender serves 6 of 6 easy-book requests but 1 of 4 advanced-book requests. Report both results and identify the next test priority.</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15/16 pass, but no new condition was tested. The larger fraction is misleading as evidence of broader quality. Exit: The old case is now a regression/development case. Document the fix and use fresh reserved cases for a new independent final check.</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Name five distinct categories for the chooser evaluation.</w:t>
      </w:r>
    </w:p>
    <w:p>
      <w:r>
        <w:t>Teacher check: Ordinary selection, duration boundaries, invalid records, empty/no-match input and ties/order reversal.</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Evaluating varied cases. Proposed explanation: “A successful run proves the conclusion”. Decide whether this explanation is supported. Point to the step or supplied fact that decides; explain your repair if needed.</w:t>
      </w:r>
    </w:p>
    <w:p>
      <w:r>
        <w:t>Expected correction: For a rule-based chooser, evaluate conformance to its policy separately from whether users find suggestions useful. Neither a pass fraction nor an invented satisfaction score proves educational benefit.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Can these records establish performance for different user groups?</w:t>
      </w:r>
    </w:p>
    <w:p>
      <w:pPr>
        <w:pStyle w:val="Heading3"/>
      </w:pPr>
      <w:r>
        <w:t>Reasoned teacher answer</w:t>
      </w:r>
    </w:p>
    <w:p>
      <w:r>
        <w:t>No. They describe input-case types. No user-group membership or group-specific outcomes were supplied.</w:t>
      </w:r>
    </w:p>
    <w:p>
      <w:r>
        <w:t>Changed-case reasoning: The claim becomes 4/4 on ordinary cases, not 100% across all tests. Eight nonordinary cases and their failures have been omitted.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Create four meaningfully different profiles, predict outcomes, run, classify failures, and compare results by profile rather than only overall.</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For a rule-based chooser, evaluate conformance to its policy separately from whether users find suggestions useful. Neither a pass fraction nor an invented satisfaction score proves educational benefit.</w:t>
      </w:r>
    </w:p>
    <w:p>
      <w:r>
        <w:t>Matching the example is enough: Require the new W4 case, explicit predictions and an explanation. Fresh retry: ordinary 2/2, empty 0/1, boundary 2/2 gives 4/5 overall; the empty case still fails. Require the failure record and a fresh-case plan.</w:t>
      </w:r>
    </w:p>
    <w:p>
      <w:r>
        <w:t>A convenient shortcut preserves meaning: Hiding the tie failure in an average conceals an unmet requirement. Preserve the failed input, expected result, actual result and version. If you repair using it, classify it as development/regression evidence and reserve new final cases.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Rates are 5/6 and 3/6. Inspect catalogue coverage, labels and scoring; twelve tests do not establish cause.</w:t>
      </w:r>
    </w:p>
    <w:p>
      <w:pPr>
        <w:pStyle w:val="Heading3"/>
      </w:pPr>
      <w:r>
        <w:t>Independent question</w:t>
      </w:r>
    </w:p>
    <w:p>
      <w:r>
        <w:t>A recommender serves 6 of 6 easy-book requests but 1 of 4 advanced-book requests. Report both results and identify the next test priority.</w:t>
      </w:r>
    </w:p>
    <w:p>
      <w:pPr>
        <w:pStyle w:val="Heading3"/>
      </w:pPr>
      <w:r>
        <w:t>Expected independent answer</w:t>
      </w:r>
    </w:p>
    <w:p>
      <w:r>
        <w:t>Easy requests: 6/6; advanced: 1/4. Investigate advanced requests and inspect their failures. The combined 7/10 hides this difference.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single overall score describes every user's experience.” Keep the first attempt and an uncoached retry separate.</w:t>
      </w:r>
    </w:p>
    <w:p>
      <w:pPr>
        <w:pStyle w:val="Heading3"/>
      </w:pPr>
      <w:r>
        <w:t>Original transfer answer</w:t>
      </w:r>
    </w:p>
    <w:p>
      <w:r>
        <w:t>Overall is about 73.3%; mystery is 90%; poetry is 40%. The total hides weaker poetry performance. Investigate catalogue coverage, labels and scoring without assuming the rates identify the cause; small denominators limit conclusions.</w:t>
      </w:r>
    </w:p>
    <w:p>
      <w:pPr>
        <w:pStyle w:val="Heading3"/>
      </w:pPr>
      <w:r>
        <w:t>Explanations for the additional workbook examples</w:t>
      </w:r>
    </w:p>
    <w:p>
      <w:pPr>
        <w:pStyle w:val="Heading3"/>
      </w:pPr>
      <w:r>
        <w:t>W1 Read denominators</w:t>
      </w:r>
    </w:p>
    <w:p>
      <w:r>
        <w:t>A report says 8 of 10 tests pass, including 0 of 2 invalid-input cases. What is the important weakness?</w:t>
      </w:r>
    </w:p>
    <w:p>
      <w:r>
        <w:t>Invalid-input handling fails both tested cases even though the overall pass fraction is 80 percent.</w:t>
      </w:r>
    </w:p>
    <w:p>
      <w:pPr>
        <w:pStyle w:val="Heading3"/>
      </w:pPr>
      <w:r>
        <w:t>W2 Plan coverage</w:t>
      </w:r>
    </w:p>
    <w:p>
      <w:r>
        <w:t>Name five distinct categories for the chooser evaluation.</w:t>
      </w:r>
    </w:p>
    <w:p>
      <w:r>
        <w:t>Ordinary selection, duration boundaries, invalid records, empty/no-match input and ties/order reversal.</w:t>
      </w:r>
    </w:p>
    <w:p>
      <w:r>
        <w:t>Use ordinary eligible selection, duration boundaries, schema-invalid records, empty or no-match input, and tied scores with reversed order. Each category checks a different requirement. Include concrete inputs and expected reports; five copies of one ordinary case do not provide this coverage.</w:t>
      </w:r>
    </w:p>
    <w:p>
      <w:pPr>
        <w:pStyle w:val="Heading3"/>
      </w:pPr>
      <w:r>
        <w:t>W3 Repair reporting</w:t>
      </w:r>
    </w:p>
    <w:p>
      <w:r>
        <w:t>A learner drops two failed cases and reports 8/8. What should be restored?</w:t>
      </w:r>
    </w:p>
    <w:p>
      <w:r>
        <w:t>Report all 10 executed cases with 8 passes and 2 failures, category details and the tested version.</w:t>
      </w:r>
    </w:p>
    <w:p>
      <w:pPr>
        <w:pStyle w:val="Heading3"/>
      </w:pPr>
      <w:r>
        <w:t>W4 Evaluate independently</w:t>
      </w:r>
    </w:p>
    <w:p>
      <w:r>
        <w:t>Given ordinary 3/3, boundary 1/2, invalid 2/2 and tie 0/1, compute overall results and prioritize issues.</w:t>
      </w:r>
    </w:p>
    <w:p>
      <w:r>
        <w:t>6/8 pass, 2 fail; boundary has one failure and ties fail the only case. Report both and avoid treating 75 percent as production accuracy.</w:t>
      </w:r>
    </w:p>
    <w:p>
      <w:pPr>
        <w:pStyle w:val="Heading3"/>
      </w:pPr>
      <w:r>
        <w:t>W5 Protect final evidence</w:t>
      </w:r>
    </w:p>
    <w:p>
      <w:r>
        <w:t>You fix the tie bug using the final tie case. What should the next evaluation report say?</w:t>
      </w:r>
    </w:p>
    <w:p>
      <w:r>
        <w:t>The old case is now a regression/development case. Document the fix and use fresh reserved cases for a new independent final check.</w:t>
      </w:r>
    </w:p>
    <w:p>
      <w:pPr>
        <w:pStyle w:val="Heading3"/>
      </w:pPr>
      <w:r>
        <w:t>Assess independent transfer</w:t>
      </w:r>
    </w:p>
    <w:p>
      <w:r>
        <w:t>Selected case: Given ordinary 3/3, boundary 1/2, invalid 2/2 and tie 0/1, compute overall results and prioritize issues.</w:t>
      </w:r>
    </w:p>
    <w:p>
      <w:pPr>
        <w:pStyle w:val="Heading3"/>
      </w:pPr>
      <w:r>
        <w:t>Selected case answer</w:t>
      </w:r>
    </w:p>
    <w:p>
      <w:r>
        <w:t>6/8 pass, 2 fail; boundary has one failure and ties fail the only case. Report both and avoid treating 75 percent as production accuracy.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Use the same test record across ordinary, boundary, missing-data, and access-needs cases.</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35: Improve and Challenge. Retrieve today’s evidence and identify what carries forward and what is new.</w:t>
      </w:r>
    </w:p>
    <w:p>
      <w:pPr>
        <w:pStyle w:val="Heading3"/>
      </w:pPr>
      <w:r>
        <w:t>Support and fresh reassessment</w:t>
      </w:r>
    </w:p>
    <w:p>
      <w:r>
        <w:t>Use a category-by-case grid. Extension: add a new case that tests a different failure mechanism rather than duplicating a passing case.</w:t>
      </w:r>
    </w:p>
    <w:p>
      <w:r>
        <w:t>Independent W4 evidence: 6/8 pass, 2 fail; boundary has one failure and ties fail the only case. Report both and avoid treating 75 percent as production accuracy. Record whether the learner needed no help, a hint or explanation. Fresh retry: ordinary 2/2, empty 0/1, boundary 2/2 gives 4/5 overall; the empty case still fails. Require the failure record and a fresh-case plan.</w:t>
      </w:r>
    </w:p>
    <w:p>
      <w:r>
        <w:t>Next week: Improving without hiding failures. Reuse this week's explicit contracts and evidence.</w:t>
      </w:r>
    </w:p>
    <w:p>
      <w:pPr>
        <w:pStyle w:val="Heading3"/>
      </w:pPr>
      <w:r>
        <w:t>Plan the delayed return</w:t>
      </w:r>
    </w:p>
    <w:p>
      <w:r>
        <w:t>Suggested return points in this level: ai-2/35.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Build a recommender evaluation matrix with routine, boundary, missing, invalid and tie cases, then add separately planned user-condition coverage.</w:t>
      </w:r>
    </w:p>
    <w:p>
      <w:pPr>
        <w:pStyle w:val="Heading1"/>
      </w:pPr>
      <w:r>
        <w:t>07. Prepare, teach and assess</w:t>
      </w:r>
    </w:p>
    <w:p>
      <w:r>
        <w:t>Teaching target: Evaluate across varied cases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Name five distinct categories for the chooser evaluation.</w:t>
      </w:r>
    </w:p>
    <w:p>
      <w:r>
        <w:t>Reasoned practice answer: Ordinary selection, duration boundaries, invalid records, empty/no-match input and ties/order reversal.</w:t>
      </w:r>
    </w:p>
    <w:p>
      <w:r>
        <w:t>Check every learner before discussion: Use the worked case for Evaluating varied cases. Proposed explanation: “A successful run proves the conclusion”. Decide whether this explanation is supported. Point to the step or supplied fact that decides; explain your repair if needed.</w:t>
      </w:r>
    </w:p>
    <w:p>
      <w:r>
        <w:t>Misconception repair: For a rule-based chooser, evaluate conformance to its policy separately from whether users find suggestions useful. Neither a pass fraction nor an invented satisfaction score proves educational benefit.</w:t>
      </w:r>
    </w:p>
    <w:p>
      <w:r>
        <w:t>Support: read the exact case aloud, enlarge the labelled picture, supply input cards and model only the first deciding step. Accept a spoken explanation or drawing; retain the reasoning goal.</w:t>
      </w:r>
    </w:p>
    <w:p>
      <w:r>
        <w:t>Extension: Someone reports only the ordinary slice. Require a prediction and a reason before comparing. Expected result: The claim becomes 4/4 on ordinary cases, not 100% across all tests. Reason: Eight nonordinary cases and their failures have been omitted.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