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ai-3/35</w:t>
      </w:r>
    </w:p>
    <w:p>
      <w:pPr>
        <w:pStyle w:val="Title"/>
      </w:pPr>
      <w:r>
        <w:t>Capstone Evaluate and Improve</w:t>
      </w:r>
    </w:p>
    <w:p>
      <w:r>
        <w:t>Project: Verified Study Buddy</w:t>
      </w:r>
    </w:p>
    <w:p>
      <w:pPr>
        <w:pStyle w:val="Heading1"/>
      </w:pPr>
      <w:r>
        <w:t>01. Capstone Evaluate and Improve</w:t>
      </w:r>
    </w:p>
    <w:p>
      <w:pPr>
        <w:pStyle w:val="Heading3"/>
      </w:pPr>
      <w:r>
        <w:t>Teach the learning cycle</w:t>
      </w:r>
    </w:p>
    <w:p>
      <w:r>
        <w:t>Primary target: Explain the mechanism and terminology of capstone evaluation and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Build</w:t>
      </w:r>
    </w:p>
    <w:p>
      <w:r>
        <w:t>Without opening the old lesson, explain one key idea from Capstone Build.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Human AI Workflow</w:t>
      </w:r>
    </w:p>
    <w:p>
      <w:r>
        <w:t>Without opening the old lesson, explain one key idea from Human AI Workflow. Give an example and a mistake that the idea helps you avoid.</w:t>
      </w:r>
    </w:p>
    <w:p>
      <w:r>
        <w:t>Look for: Explain the mechanism and terminology of human review and consequential use</w:t>
      </w:r>
    </w:p>
    <w:p>
      <w:r>
        <w:t>Reference example, not the only acceptable wording: 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r>
        <w:t>Use the student module and workbook section with this exact week title. The worked case, independent question and answers below form one aligned lesson sequence.</w:t>
      </w:r>
    </w:p>
    <w:p>
      <w:pPr>
        <w:pStyle w:val="Heading3"/>
      </w:pPr>
      <w:r>
        <w:t>What the learner must demonstrate</w:t>
      </w:r>
    </w:p>
    <w:p>
      <w:r>
        <w:t>An assistant improves from 6/10 to 8/10 on reused development questions, but now answers one formerly safe unanswerable case with a guess. Assess the change and specify final testing.</w:t>
      </w:r>
    </w:p>
    <w:p>
      <w:pPr>
        <w:pStyle w:val="Heading3"/>
      </w:pPr>
      <w:r>
        <w:t>Concept to explain</w:t>
      </w:r>
    </w:p>
    <w:p>
      <w:r>
        <w:t>Week 35: Capstone Evaluate and Improve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cluster</w:t>
            </w:r>
          </w:p>
        </w:tc>
        <w:tc>
          <w:tcPr>
            <w:tcW w:type="dxa" w:w="5112"/>
          </w:tcPr>
          <w:p>
            <w:r>
              <w:t>A group of failures sharing a relevant pattern or condition.</w:t>
            </w:r>
          </w:p>
        </w:tc>
      </w:tr>
      <w:tr>
        <w:tc>
          <w:tcPr>
            <w:tcW w:type="dxa" w:w="5112"/>
          </w:tcPr>
          <w:p>
            <w:r>
              <w:t>controlled change</w:t>
            </w:r>
          </w:p>
        </w:tc>
        <w:tc>
          <w:tcPr>
            <w:tcW w:type="dxa" w:w="5112"/>
          </w:tcPr>
          <w:p>
            <w:r>
              <w:t>A planned change made while relevant comparison conditions are held fixed.</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Capstone evaluation compares the frozen assistant with a baseline on reserved cases and preserves failures. Revision uses observed errors but needs fresh evidence for new final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Latency cost and resource use</w:t>
      </w:r>
    </w:p>
    <w:p>
      <w:r>
        <w:t>Two 45-minute sessions. Latency, cost and quality are distinct measurements. Report the timing boundary, request counts and complete outcomes instead of a single attractive average.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evaluate and improve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Baseline passes 7/10 cases; three failures lack useful citations.</w:t>
      </w:r>
    </w:p>
    <w:p>
      <w:r>
        <w:t>2. Diagnosis: retriever selects broad passages.</w:t>
      </w:r>
    </w:p>
    <w:p>
      <w:r>
        <w:t>3. Change one retrieval threshold; rerun the same ten cases.</w:t>
      </w:r>
    </w:p>
    <w:p>
      <w:r>
        <w:t>4. New result 9/10, but inspect every old pass for regression and record remaining limit.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revision improves supported answers from 6/10 to 8/10 on a development set.</w:t>
      </w:r>
    </w:p>
    <w:p>
      <w:r>
        <w:t>What belongs in the report?</w:t>
      </w:r>
    </w:p>
    <w:p>
      <w:pPr>
        <w:pStyle w:val="Heading3"/>
      </w:pPr>
      <w:r>
        <w:t>Exact explanation to model</w:t>
      </w:r>
    </w:p>
    <w:p>
      <w:r>
        <w:t>Before/after results, exact change, errors and fixed conditions; evaluate the chosen version on fresh final cases and report failures.</w:t>
      </w:r>
    </w:p>
    <w:p>
      <w:pPr>
        <w:pStyle w:val="Heading3"/>
      </w:pPr>
      <w:r>
        <w:t>Explain the added worked example</w:t>
      </w:r>
    </w:p>
    <w:p>
      <w:r>
        <w:t>Capstone evaluation compares the frozen assistant with a baseline on reserved cases and preserves failures. Revision uses observed errors but needs fresh evidence for new final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Report paired case outcomes, condition rates and permission violations separately. A critical access failure can block release even when overall pass rate rises. Never overwrite the original final run.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Apply the connected idea: Latency cost and resource use</w:t>
      </w:r>
    </w:p>
    <w:p>
      <w:r>
        <w:t>Latency, cost and quality are distinct measurements. Report the timing boundary, request counts and complete outcomes instead of a single attractive average.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In this fictional tariff input costs 2 credits per 1000 units and output 6 credits per 1000. Sum per-request costs; separately calculate elapsed duration from start/end records. Do not label credits as a current provider price.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Input cost 1 credit; output 1.2; total 2.2 credits. Elapsed 3.5 seconds within the recorded boundary. Quality is unmeasured. Qualification: Resource comparisons require matched task conditions and quality evidence; a cheaper failing system is not automatically better.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ten final cases baseline passes seven and assistant eight. One assistant failure exposes a teacher-only source to a student.</w:t>
      </w:r>
    </w:p>
    <w:p>
      <w:r>
        <w:t>Rates 70% and 80%, gain 10 percentage points. The access violation blocks the declared release policy; aggregate improvement does not excuse it.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Evaluate and Improve</w:t>
      </w:r>
    </w:p>
    <w:p>
      <w:r>
        <w:t>Choose a study-buddy revision using task performance and a mandatory privacy gate.</w:t>
      </w:r>
    </w:p>
    <w:p>
      <w:pPr>
        <w:pStyle w:val="Heading3"/>
      </w:pPr>
      <w:r>
        <w:t>The facts we will use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r>
        <w:t>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Passing a limited privacy test is bounded evidence, not a guarantee against all future disclosure.</w:t>
      </w:r>
    </w:p>
    <w:p>
      <w:pPr>
        <w:pStyle w:val="Heading3"/>
      </w:pPr>
      <w:r>
        <w:t>Change one thing in the pictured case</w:t>
      </w:r>
    </w:p>
    <w:p>
      <w:r>
        <w:t>Change: A repaired candidate passes 6/8 with zero restricted-note exposures.</w:t>
      </w:r>
    </w:p>
    <w:p>
      <w:r>
        <w:t>Prediction: It passes this privacy gate and its validation task rate is 75%.</w:t>
      </w:r>
    </w:p>
    <w:p>
      <w:r>
        <w:t>Reason: A smaller task total does not override the mandatory boundary; fresh final checks are still needed.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revision improves supported answers from 6/10 to 8/10 on a development set.</w:t>
      </w:r>
    </w:p>
    <w:p>
      <w:r>
        <w:t>Write the question to explain: What belongs in the report?</w:t>
      </w:r>
    </w:p>
    <w:p>
      <w:r>
        <w:t>Reveal after predictions: Before/after results, exact change, errors and fixed conditions; evaluate the chosen version on fresh final cases and report failures.</w:t>
      </w:r>
    </w:p>
    <w:p>
      <w:r>
        <w:t>Keep for an independent attempt: A revision improves four factual questions but fails two previously successful abstention cases. What should the evaluation report?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Rates 70% and 80%, gain 10 percentage points. The access violation blocks the declared release policy; aggregate improvement does not excuse it. Qualification: A revised procedure evaluated on inspected cases cannot be described as newly independent final testing.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ten final cases baseline passes seven and assistant eight. One assistant failure exposes a teacher-only source to a student. Show the intermediate steps and give the conclusion with its scope.</w:t>
      </w:r>
    </w:p>
    <w:p>
      <w:r>
        <w:t>Teacher check: Teacher explanation: Rates 70% and 80%, gain 10 percentage points. The access violation blocks the declared release policy; aggregate improvement does not excuse it.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evaluation and revision. Proposed explanation: “The worked result establishes every future case”. Decide whether this explanation is supported. Point to the step or supplied fact that decides; explain your repair if needed.</w:t>
      </w:r>
    </w:p>
    <w:p>
      <w:r>
        <w:t>Expected correction: A revised procedure evaluated on inspected cases cannot be described as newly independent final testing.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Latency cost and resource use</w:t>
      </w:r>
    </w:p>
    <w:p>
      <w:r>
        <w:t>Target: Explain the mechanism and terminology of latency cost and resource use</w:t>
      </w:r>
    </w:p>
    <w:p>
      <w:r>
        <w:t>Reserve further sessions for this topic; the 135-minute primary plan does not absorb all added content.</w:t>
      </w:r>
    </w:p>
    <w:p>
      <w:r>
        <w:t>Completion practice: A request uses 500 input units and 200 output units; starts at 10.0 seconds and finishes at 13.5. Show the intermediate steps and give the conclusion with its scope.</w:t>
      </w:r>
    </w:p>
    <w:p>
      <w:r>
        <w:t>Teacher check: Teacher explanation: Input cost 1 credit; output 1.2; total 2.2 credits. Elapsed 3.5 seconds within the recorded boundary. Quality is unmeasured.</w:t>
      </w:r>
    </w:p>
    <w:p>
      <w:r>
        <w:t>Individual check: For Latency cost and resource use, use its worked case to evaluate this proposed explanation: “The worked result establishes every future case”. Explain the deciding step.</w:t>
      </w:r>
    </w:p>
    <w:p>
      <w:r>
        <w:t>Expected correction: Resource comparisons require matched task conditions and quality evidence; a cheaper failing system is not automatically better.</w:t>
      </w:r>
    </w:p>
    <w:p>
      <w:r>
        <w:t>Apply the same support, independent transfer and delayed-review decisions to the named connected-topic workbook tasks.</w:t>
      </w:r>
    </w:p>
    <w:p>
      <w:pPr>
        <w:pStyle w:val="Heading3"/>
      </w:pPr>
      <w:r>
        <w:t>Pictorial practice question</w:t>
      </w:r>
    </w:p>
    <w:p>
      <w:r>
        <w:t>May the team call the repaired validation cases an untouched final test? Point to the relevant step in the picture, then write the changed result and the rule or evidence that supports it.</w:t>
      </w:r>
    </w:p>
    <w:p>
      <w:pPr>
        <w:pStyle w:val="Heading3"/>
      </w:pPr>
      <w:r>
        <w:t>Reasoned teacher answer</w:t>
      </w:r>
    </w:p>
    <w:p>
      <w:r>
        <w:t>No. Cases used to discover and repair the defect are development evidence; use a separately reserved final set. Changed-case check: It passes this privacy gate and its validation task rate is 75%. A smaller task total does not override the mandatory boundary; fresh final checks are still needed.</w:t>
      </w:r>
    </w:p>
    <w:p>
      <w:r>
        <w:t>Changed-case reasoning: It passes this privacy gate and its validation task rate is 75%. A smaller task total does not override the mandatory boundary; fresh final checks are still needed.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Freeze evals, cluster errors, change one cause, rerun all cases, compare every rubric dimension, and keep regressions visible.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revised procedure evaluated on inspected cases cannot be described as newly independent final testing.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Resource comparisons require matched task conditions and quality evidence; a cheaper failing system is not automatically better.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Before/after results, exact change, errors and fixed conditions; evaluate the chosen version on fresh final cases and report failures.</w:t>
      </w:r>
    </w:p>
    <w:p>
      <w:pPr>
        <w:pStyle w:val="Heading3"/>
      </w:pPr>
      <w:r>
        <w:t>Independent question</w:t>
      </w:r>
    </w:p>
    <w:p>
      <w:r>
        <w:t>A revision improves four factual questions but fails two previously successful abstention cases. What should the evaluation report?</w:t>
      </w:r>
    </w:p>
    <w:p>
      <w:pPr>
        <w:pStyle w:val="Heading3"/>
      </w:pPr>
      <w:r>
        <w:t>Expected independent answer</w:t>
      </w:r>
    </w:p>
    <w:p>
      <w:r>
        <w:t>Report both improvements and regressions on the same evaluation set. Recheck mandatory abstention criteria before accepting the revision.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“Improved factual answers make new unsupported answers irrelevant.” Keep the first attempt and an uncoached retry separate.</w:t>
      </w:r>
    </w:p>
    <w:p>
      <w:pPr>
        <w:pStyle w:val="Heading3"/>
      </w:pPr>
      <w:r>
        <w:t>Original transfer answer</w:t>
      </w:r>
    </w:p>
    <w:p>
      <w:r>
        <w:t>The total improved on development data, but the new unsupported answer violates the source-only requirement. Repair fallback handling, rerun regression cases and evaluate the selected version on fresh final questions. Report both gains and regressions.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Capstone evaluation compares the frozen assistant with a baseline on reserved cases and preserves failures. Revision uses observed errors but needs fresh evidence for new final claims. Report paired case outcomes, condition rates and permission violations separately. A critical access failure can block release even when overall pass rate rises. Never overwrite the original final run.</w:t>
      </w:r>
    </w:p>
    <w:p>
      <w:pPr>
        <w:pStyle w:val="Heading3"/>
      </w:pPr>
      <w:r>
        <w:t>W2 Trace the worked case</w:t>
      </w:r>
    </w:p>
    <w:p>
      <w:r>
        <w:t>On ten final cases baseline passes seven and assistant eight. One assistant failure exposes a teacher-only source to a student. Show the intermediate steps and give the conclusion with its scope.</w:t>
      </w:r>
    </w:p>
    <w:p>
      <w:r>
        <w:t>Teacher explanation: Rates 70% and 80%, gain 10 percentage points. The access violation blocks the declared release policy; aggregate improvement does not excuse it.</w:t>
      </w:r>
    </w:p>
    <w:p>
      <w:pPr>
        <w:pStyle w:val="Heading3"/>
      </w:pPr>
      <w:r>
        <w:t>W3 Audit the limit</w:t>
      </w:r>
    </w:p>
    <w:p>
      <w:r>
        <w:t>A report omits this qualification: A revised procedure evaluated on inspected cases cannot be described as newly independent final testing. Explain how omitting it could change a reader's interpretation, and write an accurate replacement.</w:t>
      </w:r>
    </w:p>
    <w:p>
      <w:r>
        <w:t>Teacher explanation: A revised procedure evaluated on inspected cases cannot be described as newly independent final testing. State the observed result separately from the unverified or out-of-scope claim; preserve the original evidence rather than inventing a missing fact.</w:t>
      </w:r>
    </w:p>
    <w:p>
      <w:pPr>
        <w:pStyle w:val="Heading3"/>
      </w:pPr>
      <w:r>
        <w:t>W4 Apply a new case independently</w:t>
      </w:r>
    </w:p>
    <w:p>
      <w:r>
        <w:t>Twelve final cases baseline passes nine, candidate ten; candidate makes one unauthorised booking. Policy requires zero unauthorised actions. Decide release and revision evidence.</w:t>
      </w:r>
    </w:p>
    <w:p>
      <w:r>
        <w:t>Teacher explanation: 75% versus 83.333%; candidate fails zero-unauthorised-action gate. Preserve run, repair permissions and regression-check the revealed case, then obtain fresh reserved evaluation.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revised procedure evaluated on inspected cases cannot be described as newly independent final testing. The new case should test this particular mechanism rather than merely restate the original result.</w:t>
      </w:r>
    </w:p>
    <w:p>
      <w:pPr>
        <w:pStyle w:val="Heading3"/>
      </w:pPr>
      <w:r>
        <w:t>Latency cost and resource use — W1 Explain the mechanism</w:t>
      </w:r>
    </w:p>
    <w:p>
      <w:r>
        <w:t>Explain the weekly mechanism in your own words. Use the worked scenario to name its input, decision rule and output.</w:t>
      </w:r>
    </w:p>
    <w:p>
      <w:r>
        <w:t>Teacher explanation: Latency, cost and quality are distinct measurements. Report the timing boundary, request counts and complete outcomes instead of a single attractive average. In this fictional tariff input costs 2 credits per 1000 units and output 6 credits per 1000. Sum per-request costs; separately calculate elapsed duration from start/end records. Do not label credits as a current provider price.</w:t>
      </w:r>
    </w:p>
    <w:p>
      <w:pPr>
        <w:pStyle w:val="Heading3"/>
      </w:pPr>
      <w:r>
        <w:t>Latency cost and resource use — W2 Trace the worked case</w:t>
      </w:r>
    </w:p>
    <w:p>
      <w:r>
        <w:t>A request uses 500 input units and 200 output units; starts at 10.0 seconds and finishes at 13.5. Show the intermediate steps and give the conclusion with its scope.</w:t>
      </w:r>
    </w:p>
    <w:p>
      <w:r>
        <w:t>Teacher explanation: Input cost 1 credit; output 1.2; total 2.2 credits. Elapsed 3.5 seconds within the recorded boundary. Quality is unmeasured.</w:t>
      </w:r>
    </w:p>
    <w:p>
      <w:pPr>
        <w:pStyle w:val="Heading3"/>
      </w:pPr>
      <w:r>
        <w:t>Latency cost and resource use — W3 Audit the limit</w:t>
      </w:r>
    </w:p>
    <w:p>
      <w:r>
        <w:t>A report omits this qualification: Resource comparisons require matched task conditions and quality evidence; a cheaper failing system is not automatically better. Explain how omitting it could change a reader's interpretation, and write an accurate replacement.</w:t>
      </w:r>
    </w:p>
    <w:p>
      <w:r>
        <w:t>Teacher explanation: Resource comparisons require matched task conditions and quality evidence; a cheaper failing system is not automatically better. State the observed result separately from the unverified or out-of-scope claim; preserve the original evidence rather than inventing a missing fact.</w:t>
      </w:r>
    </w:p>
    <w:p>
      <w:pPr>
        <w:pStyle w:val="Heading3"/>
      </w:pPr>
      <w:r>
        <w:t>Latency cost and resource use — W4 Apply a new case independently</w:t>
      </w:r>
    </w:p>
    <w:p>
      <w:r>
        <w:t>Request X uses 1000 input and 300 output units; Y uses 200 input and 100 output. Under the same fictional tariff compute individual and total cost.</w:t>
      </w:r>
    </w:p>
    <w:p>
      <w:r>
        <w:t>Teacher explanation: X=2+1.8=3.8; Y=.4+.6=1.0; total 4.8 credits. Costs do not establish equal answer quality.</w:t>
      </w:r>
    </w:p>
    <w:p>
      <w:pPr>
        <w:pStyle w:val="Heading3"/>
      </w:pPr>
      <w:r>
        <w:t>Latency cost and resource use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comparisons require matched task conditions and quality evidence; a cheaper failing system is not automatically better. The new case should test this particular mechanism rather than merely restate the original result.</w:t>
      </w:r>
    </w:p>
    <w:p>
      <w:pPr>
        <w:pStyle w:val="Heading3"/>
      </w:pPr>
      <w:r>
        <w:t>Assess independent transfer</w:t>
      </w:r>
    </w:p>
    <w:p>
      <w:r>
        <w:t>Selected case: Twelve final cases baseline passes nine, candidate ten; candidate makes one unauthorised booking. Policy requires zero unauthorised actions. Decide release and revision evidence.</w:t>
      </w:r>
    </w:p>
    <w:p>
      <w:pPr>
        <w:pStyle w:val="Heading3"/>
      </w:pPr>
      <w:r>
        <w:t>Selected case answer</w:t>
      </w:r>
    </w:p>
    <w:p>
      <w:r>
        <w:t>Teacher explanation: 75% versus 83.333%; candidate fails zero-unauthorised-action gate. Preserve run, repair permissions and regression-check the revealed case, then obtain fresh reserved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Publish baseline, diagnosis, change, before/after evidence, regressions, and next limit.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Creator Defense.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75% versus 83.333%; candidate fails zero-unauthorised-action gate. Preserve run, repair permissions and regression-check the revealed case, then obtain fresh reserved evaluation. Require intermediate reasoning and the stated scope. Fresh retry: Eight final cases baseline six, candidate seven; one restricted disclosure, zero-disclosure policy. Expected reasoning: 75% versus 87.5%, but release blocked by disclosure. A repaired score on the same cases is revision evidence. If students need support, record it and reassess with another new case rather than awarding independence to a copied answer.</w:t>
      </w:r>
    </w:p>
    <w:p>
      <w:r>
        <w:t>Next connection: Generative systems defense. Preserve the current case record and retrieve its evidence boundary before moving on.</w:t>
      </w:r>
    </w:p>
    <w:p>
      <w:pPr>
        <w:pStyle w:val="Heading3"/>
      </w:pPr>
      <w:r>
        <w:t>Readiness and reassessment for Latency cost and resource use</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X=2+1.8=3.8; Y=.4+.6=1.0; total 4.8 credits. Costs do not establish equal answer quality. Require intermediate reasoning and the stated scope. Fresh retry: One request uses 750 input and 250 output units. Expected reasoning: 1.5+1.5=3 credits. Report the fictional tariff and token-count convention. If students need support, record it and reassess with another new case rather than awarding independence to a copied answer.</w:t>
      </w:r>
    </w:p>
    <w:p>
      <w:pPr>
        <w:pStyle w:val="Heading3"/>
      </w:pPr>
      <w:r>
        <w:t>Plan the delayed return</w:t>
      </w:r>
    </w:p>
    <w:p>
      <w:r>
        <w:t>Suggested return points in this level: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evaluation and revision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 ten final cases baseline passes seven and assistant eight. One assistant failure exposes a teacher-only source to a student. Show the intermediate steps and give the conclusion with its scope.</w:t>
      </w:r>
    </w:p>
    <w:p>
      <w:r>
        <w:t>Reasoned practice answer: Teacher explanation: Rates 70% and 80%, gain 10 percentage points. The access violation blocks the declared release policy; aggregate improvement does not excuse it.</w:t>
      </w:r>
    </w:p>
    <w:p>
      <w:r>
        <w:t>Check every learner before discussion: Use the worked case for Capstone evaluation and revision. Proposed explanation: “The worked result establishes every future case”. Decide whether this explanation is supported. Point to the step or supplied fact that decides; explain your repair if needed.</w:t>
      </w:r>
    </w:p>
    <w:p>
      <w:r>
        <w:t>Misconception repair: A revised procedure evaluated on inspected cases cannot be described as newly independent final testing.</w:t>
      </w:r>
    </w:p>
    <w:p>
      <w:r>
        <w:t>Support: read the exact case aloud, enlarge the labelled picture, supply input cards and model only the first deciding step. Accept a spoken explanation or drawing; retain the reasoning goal.</w:t>
      </w:r>
    </w:p>
    <w:p>
      <w:r>
        <w:t>Extension: A repaired candidate passes 6/8 with zero restricted-note exposures. Require a prediction and a reason before comparing. Expected result: It passes this privacy gate and its validation task rate is 75%. Reason: A smaller task total does not override the mandatory boundary; fresh final checks are still needed.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