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ai-4/6</w:t>
      </w:r>
    </w:p>
    <w:p>
      <w:pPr>
        <w:pStyle w:val="Title"/>
      </w:pPr>
      <w:r>
        <w:t>Label Quality</w:t>
      </w:r>
    </w:p>
    <w:p>
      <w:r>
        <w:t>Project: Responsible Plant Classifier</w:t>
      </w:r>
    </w:p>
    <w:p>
      <w:pPr>
        <w:pStyle w:val="Heading1"/>
      </w:pPr>
      <w:r>
        <w:t>01. Label Quality</w:t>
      </w:r>
    </w:p>
    <w:p>
      <w:pPr>
        <w:pStyle w:val="Heading3"/>
      </w:pPr>
      <w:r>
        <w:t>Teach the learning cycle</w:t>
      </w:r>
    </w:p>
    <w:p>
      <w:r>
        <w:t>Primary target: Write an observable label rule with boundaries and a review option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r>
        <w:t>Use the student module and workbook section with this exact week title. The worked case, independent question and answers below form one aligned lesson sequence.</w:t>
      </w:r>
    </w:p>
    <w:p>
      <w:pPr>
        <w:pStyle w:val="Heading3"/>
      </w:pPr>
      <w:r>
        <w:t>What the learner must demonstrate</w:t>
      </w:r>
    </w:p>
    <w:p>
      <w:r>
        <w:t>Two labelers agree on 16 of 20 leaves. Both used a rule that mistakenly calls shadows 'spots'. Compute agreement and explain why it does not establish correct labels.</w:t>
      </w:r>
    </w:p>
    <w:p>
      <w:pPr>
        <w:pStyle w:val="Heading3"/>
      </w:pPr>
      <w:r>
        <w:t>Concept to explain</w:t>
      </w:r>
    </w:p>
    <w:p>
      <w:r>
        <w:t>Ambiguous definitions and inconsistent annotation place an upper bound on learnable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annotation</w:t>
            </w:r>
          </w:p>
        </w:tc>
        <w:tc>
          <w:tcPr>
            <w:tcW w:type="dxa" w:w="5112"/>
          </w:tcPr>
          <w:p>
            <w:r>
              <w:t>human assignment of a label</w:t>
            </w:r>
          </w:p>
        </w:tc>
      </w:tr>
      <w:tr>
        <w:tc>
          <w:tcPr>
            <w:tcW w:type="dxa" w:w="5112"/>
          </w:tcPr>
          <w:p>
            <w:r>
              <w:t>label rule</w:t>
            </w:r>
          </w:p>
        </w:tc>
        <w:tc>
          <w:tcPr>
            <w:tcW w:type="dxa" w:w="5112"/>
          </w:tcPr>
          <w:p>
            <w:r>
              <w:t>observable criterion for assigning a class</w:t>
            </w:r>
          </w:p>
        </w:tc>
      </w:tr>
      <w:tr>
        <w:tc>
          <w:tcPr>
            <w:tcW w:type="dxa" w:w="5112"/>
          </w:tcPr>
          <w:p>
            <w:r>
              <w:t>agreement</w:t>
            </w:r>
          </w:p>
        </w:tc>
        <w:tc>
          <w:tcPr>
            <w:tcW w:type="dxa" w:w="5112"/>
          </w:tcPr>
          <w:p>
            <w:r>
              <w:t>fraction of labels that match</w:t>
            </w:r>
          </w:p>
        </w:tc>
      </w:tr>
      <w:tr>
        <w:tc>
          <w:tcPr>
            <w:tcW w:type="dxa" w:w="5112"/>
          </w:tcPr>
          <w:p>
            <w:r>
              <w:t>adjudication</w:t>
            </w:r>
          </w:p>
        </w:tc>
        <w:tc>
          <w:tcPr>
            <w:tcW w:type="dxa" w:w="5112"/>
          </w:tcPr>
          <w:p>
            <w:r>
              <w:t>resolve disagreements using evidence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using invented scene descriptions. The target is applying a stated observation rule, not certifying real robot safety. Keep original independent labels separate from reviewed decisions. Exact agreement includes review in the main exercise; review is a workflow status, not a physical lane class. Avoid calling annotator agreement accuracy.</w:t>
      </w:r>
    </w:p>
    <w:p>
      <w:pPr>
        <w:pStyle w:val="Heading3"/>
      </w:pPr>
      <w:r>
        <w:t>Readiness answer</w:t>
      </w:r>
    </w:p>
    <w:p>
      <w:r>
        <w:t>Unknown means the measurement is unavailable. Zero is a recorded value permitted by that schema; replacing unknown with zero invents evidence.</w:t>
      </w:r>
    </w:p>
    <w:p>
      <w:r>
        <w:t>Printed lesson and workbook</w:t>
      </w:r>
    </w:p>
    <w:p>
      <w:r>
        <w:t>Scene cards for the four worked examples and five independent cases</w:t>
      </w:r>
    </w:p>
    <w:p>
      <w:r>
        <w:t>Optional Python 3 editor with no extra packages</w:t>
      </w:r>
    </w:p>
    <w:p>
      <w:r>
        <w:t>Blank decision log with item originals evidence rule decision reviewer</w:t>
      </w:r>
    </w:p>
    <w:p>
      <w:pPr>
        <w:pStyle w:val="Heading3"/>
      </w:pPr>
      <w:r>
        <w:t>End goal for the pictorial case</w:t>
      </w:r>
    </w:p>
    <w:p>
      <w:r>
        <w:t>By the end, I can explain label quality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Measure annotator agreement and revise the labeling guide.</w:t>
      </w:r>
    </w:p>
    <w:p>
      <w:r>
        <w:t>MODEL IDEA Ambiguous definitions and inconsistent annotation place an upper bound on learnable performance.</w:t>
      </w:r>
    </w:p>
    <w:p>
      <w:r>
        <w:t>PROOF NEEDED Use an unseen case, visible calculation, error analysis, and a stated limitation.</w:t>
      </w:r>
    </w:p>
    <w:p>
      <w:r>
        <w:t>UNDER THE HOOD Two annotators label 20 leaves and agree on 16. Observed agreement = 16 ÷ 20 = 80%.</w:t>
      </w:r>
    </w:p>
    <w:p>
      <w:r>
        <w:t>Draw a fresh data → model → prediction → evaluation trace:</w:t>
      </w:r>
    </w:p>
    <w:p>
      <w:r>
        <w:t>Predict first. Then check each step. A correct answer without visible evidence cannot be audited.</w:t>
      </w:r>
    </w:p>
    <w:p>
      <w:r>
        <w:t>STEP 1 Two annotators label 20 leaves and agree on 16.</w:t>
      </w:r>
    </w:p>
    <w:p>
      <w:r>
        <w:t>STEP 2 Observed agreement = 16 ÷ 20 = 80%.</w:t>
      </w:r>
    </w:p>
    <w:p>
      <w:r>
        <w:t>STEP 3 Most disagreements concern tiny spots near the boundary.</w:t>
      </w:r>
    </w:p>
    <w:p>
      <w:r>
        <w:t>STEP 4 Define a minimum spot rule, relabel a fixed subset, and report the new agreement.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Two annotators disagree on three of ten leaves, especially mild spotting.</w:t>
      </w:r>
    </w:p>
    <w:p>
      <w:r>
        <w:t>Improve label quality.</w:t>
      </w:r>
    </w:p>
    <w:p>
      <w:pPr>
        <w:pStyle w:val="Heading3"/>
      </w:pPr>
      <w:r>
        <w:t>Exact explanation to model</w:t>
      </w:r>
    </w:p>
    <w:p>
      <w:r>
        <w:t>Define spotting operationally, inspect disagreement, use appropriate adjudication and document ambiguity. Agreement is 7/10, but agreement is not proof of truth.</w:t>
      </w:r>
    </w:p>
    <w:p>
      <w:pPr>
        <w:pStyle w:val="Heading3"/>
      </w:pPr>
      <w:r>
        <w:t>Explain the added worked example</w:t>
      </w:r>
    </w:p>
    <w:p>
      <w:r>
        <w:t>A model learns from examples with recorded targets. If two people interpret a target differently, their labels can mix different tasks. This week you will write a label rule, compare independent labels and keep a record of disputed cases. We use invented corridor descriptions, not real images or a system for controlling a robot.</w:t>
      </w:r>
    </w:p>
    <w:p>
      <w:r>
        <w:t>The classroom task is to label whether a marked practice lane is blocked in a supplied description. Rule v1 says blocked means an object touches or crosses either lane boundary or lies inside the lane; clear means all objects are outside both boundaries and the entire lane is visible. Use review if visibility or position is insufficient to decide. Review is a workflow status for a person to inspect, not a third physical condition of the lane.</w:t>
      </w:r>
    </w:p>
    <w:p>
      <w:r>
        <w:t>These are exercise definitions, not real robot safety rules. Do not infer that a lane is physically safe from this label. The label describes only the supplied evidence under this version of the rule.</w:t>
      </w:r>
    </w:p>
    <w:p>
      <w:r>
        <w:t>Two annotators used an earlier vague instruction, mark an obstructed lane, on four invented items. Their labels are shown in the code. A and D match; B and C differ. Compare the same item IDs, not merely the first row in two differently ordered files.</w:t>
      </w:r>
    </w:p>
    <w:p>
      <w:r>
        <w:t>The output is 2 4: two matching labels among four paired items, so observed exact agreement is 2/4 or 50 percent. Here review is included as a label value in the comparison: review versus clear is a disagreement. This simple count is not model accuracy and does not establish which labels are correct.</w:t>
      </w:r>
    </w:p>
    <w:p>
      <w:r>
        <w:t>The code assumes one valid pair per unique item ID and allowed label strings. It does not validate IDs or spelling. Use a nonempty paired set before calculating a fraction; zero paired items gives no agreement estimate.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B, the full lane is visible and a wheel touches its boundary. One annotator treated touching as clear; the other treated it as blocked. Rule v1 explicitly includes touching, so the reviewed label is blocked. Preserve both original labels and record the item, rule version, evidence, decision and reviewer. Do not silently overwrite the originals.</w:t>
      </w:r>
    </w:p>
    <w:p>
      <w:r>
        <w:t>For C, a curtain hides part of the lane. One annotator guessed clear; the other requested review. Rule v1 requires full visibility for clear. The justified status remains review until sufficient evidence is available. 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decision log could say: B, original clear/blocked, wheel touches line, v1, blocked after review by the teacher. For C it could say: original review/clear, lane partly hidden, v1, unresolved review. Add the labeling method and rule version to the dataset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Label Quality</w:t>
      </w:r>
    </w:p>
    <w:p>
      <w:r>
        <w:t>Write a label rule that resolves the visible boundary case.</w:t>
      </w:r>
    </w:p>
    <w:p>
      <w:pPr>
        <w:pStyle w:val="Heading3"/>
      </w:pPr>
      <w:r>
        <w:t>The facts we will use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r>
        <w:t>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Visible brown spots are a simplified classroom target, not a diagnosis of plant disease.</w:t>
      </w:r>
    </w:p>
    <w:p>
      <w:pPr>
        <w:pStyle w:val="Heading3"/>
      </w:pPr>
      <w:r>
        <w:t>Change one thing in the pictured case</w:t>
      </w:r>
    </w:p>
    <w:p>
      <w:r>
        <w:t>Change: Z receives a new fully visible image with no brown spots.</w:t>
      </w:r>
    </w:p>
    <w:p>
      <w:r>
        <w:t>Prediction: Label the new observation healthy under the toy rule.</w:t>
      </w:r>
    </w:p>
    <w:p>
      <w:r>
        <w:t>Reason: The missing visual evidence is now supplied; the earlier uncertain image was not proof of health.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Two annotators disagree on three of ten leaves, especially mild spotting.</w:t>
      </w:r>
    </w:p>
    <w:p>
      <w:r>
        <w:t>Write the question to explain: Improve label quality.</w:t>
      </w:r>
    </w:p>
    <w:p>
      <w:r>
        <w:t>Reveal after predictions: Define spotting operationally, inspect disagreement, use appropriate adjudication and document ambiguity. Agreement is 7/10, but agreement is not proof of truth.</w:t>
      </w:r>
    </w:p>
    <w:p>
      <w:r>
        <w:t>Keep for an independent attempt: Two labelers assign different species to the same image. Should you silently pick the label that helps the model score? Describe a better process.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 is blocked because touching counts; C stays review because the lane is partly hidden. Excluding C leaves the original pairs A, B and D: 2 matches out of 3, about 66.7 percent. Report the exclusion because this is a different subset from the four-item comparison, not newly correct labels. Exit: perfect agreement establishes matching labels on these items only. Both people can share a rule error. Check their labels against the boundary evidence and v1 before making a correctness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unknown versus zero. Ask why a label needs an explicit meaning before it becomes training data.</w:t>
            </w:r>
          </w:p>
        </w:tc>
      </w:tr>
      <w:tr>
        <w:tc>
          <w:tcPr>
            <w:tcW w:type="dxa" w:w="5112"/>
          </w:tcPr>
          <w:p>
            <w:r>
              <w:t>7 to 18 minutes</w:t>
            </w:r>
          </w:p>
        </w:tc>
        <w:tc>
          <w:tcPr>
            <w:tcW w:type="dxa" w:w="5112"/>
          </w:tcPr>
          <w:p>
            <w:r>
              <w:t>Read v1. Apply inside, boundary, outside and hidden examples. Establish that these are fictional descriptions, not robot safety advice.</w:t>
            </w:r>
          </w:p>
        </w:tc>
      </w:tr>
      <w:tr>
        <w:tc>
          <w:tcPr>
            <w:tcW w:type="dxa" w:w="5112"/>
          </w:tcPr>
          <w:p>
            <w:r>
              <w:t>18 to 32 minutes</w:t>
            </w:r>
          </w:p>
        </w:tc>
        <w:tc>
          <w:tcPr>
            <w:tcW w:type="dxa" w:w="5112"/>
          </w:tcPr>
          <w:p>
            <w:r>
              <w:t>Have pairs label fresh verbal examples independently before talking. Trace the supplied four-item code and complete W1 and W2.</w:t>
            </w:r>
          </w:p>
        </w:tc>
      </w:tr>
      <w:tr>
        <w:tc>
          <w:tcPr>
            <w:tcW w:type="dxa" w:w="5112"/>
          </w:tcPr>
          <w:p>
            <w:r>
              <w:t>32 to 45 minutes</w:t>
            </w:r>
          </w:p>
        </w:tc>
        <w:tc>
          <w:tcPr>
            <w:tcW w:type="dxa" w:w="5112"/>
          </w:tcPr>
          <w:p>
            <w:r>
              <w:t>Compare B and C using evidence. Complete the guided denominator question and preserve the original pair list.</w:t>
            </w:r>
          </w:p>
        </w:tc>
      </w:tr>
      <w:tr>
        <w:tc>
          <w:tcPr>
            <w:tcW w:type="dxa" w:w="5112"/>
          </w:tcPr>
          <w:p>
            <w:r>
              <w:t>Session 2 start to 8 minutes</w:t>
            </w:r>
          </w:p>
        </w:tc>
        <w:tc>
          <w:tcPr>
            <w:tcW w:type="dxa" w:w="5112"/>
          </w:tcPr>
          <w:p>
            <w:r>
              <w:t>Retrieve agreement versus correctness. Show a shared mistake on a touching-boundary example.</w:t>
            </w:r>
          </w:p>
        </w:tc>
      </w:tr>
      <w:tr>
        <w:tc>
          <w:tcPr>
            <w:tcW w:type="dxa" w:w="5112"/>
          </w:tcPr>
          <w:p>
            <w:r>
              <w:t>8 to 20 minutes</w:t>
            </w:r>
          </w:p>
        </w:tc>
        <w:tc>
          <w:tcPr>
            <w:tcW w:type="dxa" w:w="5112"/>
          </w:tcPr>
          <w:p>
            <w:r>
              <w:t>Model a decision-log entry without erasing original labels. Complete W3 and discuss a genuine rule revision.</w:t>
            </w:r>
          </w:p>
        </w:tc>
      </w:tr>
      <w:tr>
        <w:tc>
          <w:tcPr>
            <w:tcW w:type="dxa" w:w="5112"/>
          </w:tcPr>
          <w:p>
            <w:r>
              <w:t>20 to 35 minutes</w:t>
            </w:r>
          </w:p>
        </w:tc>
        <w:tc>
          <w:tcPr>
            <w:tcW w:type="dxa" w:w="5112"/>
          </w:tcPr>
          <w:p>
            <w:r>
              <w:t>Collect W4 independently before support. Require both denominators, rule-based decisions and the unresolved review case.</w:t>
            </w:r>
          </w:p>
        </w:tc>
      </w:tr>
      <w:tr>
        <w:tc>
          <w:tcPr>
            <w:tcW w:type="dxa" w:w="5112"/>
          </w:tcPr>
          <w:p>
            <w:r>
              <w:t>35 to 45 minutes</w:t>
            </w:r>
          </w:p>
        </w:tc>
        <w:tc>
          <w:tcPr>
            <w:tcW w:type="dxa" w:w="5112"/>
          </w:tcPr>
          <w:p>
            <w:r>
              <w:t>Use W5 and the exit response. After feedback, offer the fresh retry and record any support used.</w:t>
            </w:r>
          </w:p>
        </w:tc>
      </w:tr>
    </w:tbl>
    <w:p>
      <w:pPr>
        <w:pStyle w:val="Heading3"/>
      </w:pPr>
      <w:r>
        <w:t>Reduce help deliberately</w:t>
      </w:r>
    </w:p>
    <w:p>
      <w:r>
        <w:t>Completion task: Explain the output 2 4 for A through D. State the fraction and percent, whether review is included, and why this is not model accuracy.</w:t>
      </w:r>
    </w:p>
    <w:p>
      <w:r>
        <w:t>Teacher check: Two of four matched items have identical annotator labels: 2/4 or 50 percent. Review is included in this exact comparison. Neither annotator is established as a correct reference, and no model predictions are being scored.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Label definitions and disagreement. Proposed explanation: “Agreement is accuracy”. Decide whether this explanation is supported. Point to the step or supplied fact that decides; explain your repair if needed.</w:t>
      </w:r>
    </w:p>
    <w:p>
      <w:r>
        <w:t>Expected correction: Agreement compares annotators. Accuracy would require predictions and an appropriate reference; shared mistakes can still match.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two annotators not vote away Z’s missing evidence? Point to the relevant step in the picture, then write the changed result and the rule or evidence that supports it.</w:t>
      </w:r>
    </w:p>
    <w:p>
      <w:pPr>
        <w:pStyle w:val="Heading3"/>
      </w:pPr>
      <w:r>
        <w:t>Reasoned teacher answer</w:t>
      </w:r>
    </w:p>
    <w:p>
      <w:r>
        <w:t>Agreement or a majority cannot reveal hidden tissue. Seek an adequate observation and preserve the review status until then. Changed-case check: Label the new observation healthy under the toy rule. The missing visual evidence is now supplied; the earlier uncertain image was not proof of health.</w:t>
      </w:r>
    </w:p>
    <w:p>
      <w:r>
        <w:t>Changed-case reasoning: Label the new observation healthy under the toy rule. The missing visual evidence is now supplied; the earlier uncertain image was not proof of health.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Label Lab: independently label twenty cards, compute agreement, cluster disagreements, revise one rule, and repeat.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can learn the correct concept even when people label the same example differently.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Agreement is accuracy: Agreement compares annotators. Accuracy would require predictions and an appropriate reference; shared mistakes can still match.</w:t>
      </w:r>
    </w:p>
    <w:p>
      <w:r>
        <w:t>Review means clear: Review preserves insufficient evidence. It is neither a negative label nor proof of a physical condition.</w:t>
      </w:r>
    </w:p>
    <w:p>
      <w:r>
        <w:t>Voting removes uncertainty: Votes may select a decision policy but cannot create missing evidence. Preserve unresolved cases and document the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Define spotting operationally, inspect disagreement, use appropriate adjudication and document ambiguity. Agreement is 7/10, but agreement is not proof of truth.</w:t>
      </w:r>
    </w:p>
    <w:p>
      <w:pPr>
        <w:pStyle w:val="Heading3"/>
      </w:pPr>
      <w:r>
        <w:t>Independent question</w:t>
      </w:r>
    </w:p>
    <w:p>
      <w:r>
        <w:t>Two labelers assign different species to the same image. Should you silently pick the label that helps the model score? Describe a better process.</w:t>
      </w:r>
    </w:p>
    <w:p>
      <w:pPr>
        <w:pStyle w:val="Heading3"/>
      </w:pPr>
      <w:r>
        <w:t>Expected independent answer</w:t>
      </w:r>
    </w:p>
    <w:p>
      <w:r>
        <w:t>Review the labeling rule and evidence, resolve or mark uncertainty, and document the decision independently of model performance.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most useful label is whichever makes evaluation accuracy highest.” Keep the first attempt and an uncoached retry separate.</w:t>
      </w:r>
    </w:p>
    <w:p>
      <w:pPr>
        <w:pStyle w:val="Heading3"/>
      </w:pPr>
      <w:r>
        <w:t>Original transfer answer</w:t>
      </w:r>
    </w:p>
    <w:p>
      <w:r>
        <w:t>Agreement=80%. Shared misunderstanding can produce agreement on wrong labels. Clarify spotting criteria, inspect disputed and agreed examples, use appropriate adjudication and record ambiguity. Do not treat majority agreement alone as ground truth.</w:t>
      </w:r>
    </w:p>
    <w:p>
      <w:pPr>
        <w:pStyle w:val="Heading3"/>
      </w:pPr>
      <w:r>
        <w:t>Explanations for the additional workbook examples</w:t>
      </w:r>
    </w:p>
    <w:p>
      <w:pPr>
        <w:pStyle w:val="Heading3"/>
      </w:pPr>
      <w:r>
        <w:t>W1 Use the boundary and review rules</w:t>
      </w:r>
    </w:p>
    <w:p>
      <w:r>
        <w:t>Under rule v1, label a wheel touching the boundary, an object entirely outside a fully visible lane, and a partly hidden lane. Explain the evidence for each.</w:t>
      </w:r>
    </w:p>
    <w:p>
      <w:r>
        <w:t>Touching is blocked. An object entirely outside is clear only when all objects are outside and the entire lane is visible. A partly hidden lane requires review because clear cannot be established from the available description.</w:t>
      </w:r>
    </w:p>
    <w:p>
      <w:pPr>
        <w:pStyle w:val="Heading3"/>
      </w:pPr>
      <w:r>
        <w:t>W2 Interpret agreement</w:t>
      </w:r>
    </w:p>
    <w:p>
      <w:r>
        <w:t>Explain the output 2 4 for A through D. State the fraction and percent, whether review is included, and why this is not model accuracy.</w:t>
      </w:r>
    </w:p>
    <w:p>
      <w:r>
        <w:t>Two of four matched items have identical annotator labels: 2/4 or 50 percent. Review is included in this exact comparison. Neither annotator is established as a correct reference, and no model predictions are being scored.</w:t>
      </w:r>
    </w:p>
    <w:p>
      <w:pPr>
        <w:pStyle w:val="Heading3"/>
      </w:pPr>
      <w:r>
        <w:t>W3 Write a decision log</w:t>
      </w:r>
    </w:p>
    <w:p>
      <w:r>
        <w:t>For B and C, record original labels, visible evidence, rule version and reviewed decision. Explain why the original labels should remain available.</w:t>
      </w:r>
    </w:p>
    <w:p>
      <w:r>
        <w:t>B: clear/blocked, wheel touches boundary, v1, blocked. C: review/clear, partly hidden lane, v1, unresolved review. Record the reviewer as well. Originals preserve the independent disagreement and let another person audit how a decision was made.</w:t>
      </w:r>
    </w:p>
    <w:p>
      <w:pPr>
        <w:pStyle w:val="Heading3"/>
      </w:pPr>
      <w:r>
        <w:t>W4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r>
        <w:t>Three of five pairs match, or 60 percent. Reviewed results are P blocked, Q blocked, R review, S clear, T blocked. Excluding R leaves two matches among four pairs, or 50 percent. The subset omits the uncertain case and does not establish correctness or general reliability. Preserve original labels separately from reviewed decisions.</w:t>
      </w:r>
    </w:p>
    <w:p>
      <w:pPr>
        <w:pStyle w:val="Heading3"/>
      </w:pPr>
      <w:r>
        <w:t>W5 Draft and test a label rule</w:t>
      </w:r>
    </w:p>
    <w:p>
      <w:r>
        <w:t>Write a short v1 labeling instruction covering blocked, clear, the touching boundary and review. Add one boundary example. Explain why three people voting clear cannot settle a hidden lane.</w:t>
      </w:r>
    </w:p>
    <w:p>
      <w:r>
        <w:t>A suitable instruction specifies the marked lane: inside or touching either boundary means blocked; clear requires all objects outside and full visibility; insufficient position or visibility means review. A wheel touching the line is blocked. Votes supply no missing visual evidence, so a hidden lane remains review under v1.</w:t>
      </w:r>
    </w:p>
    <w:p>
      <w:pPr>
        <w:pStyle w:val="Heading3"/>
      </w:pPr>
      <w:r>
        <w:t>Assess independent transfer</w:t>
      </w:r>
    </w:p>
    <w:p>
      <w:r>
        <w:t>Selected case: 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Selected case answer</w:t>
      </w:r>
    </w:p>
    <w:p>
      <w:r>
        <w:t>Three of five pairs match, or 60 percent. Reviewed results are P blocked, Q blocked, R review, S clear, T blocked. Excluding R leaves two matches among four pairs, or 50 percent. The subset omits the uncertain case and does not establish correctness or general reliability. Preserve original labels separately from reviewed decisions.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Write the Plant Classifier label guide with positive, negative, borderline, and not-labelable examples.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Sampling and Intended Use. Retrieve today’s evidence and identify what carries forward and what is new.</w:t>
      </w:r>
    </w:p>
    <w:p>
      <w:pPr>
        <w:pStyle w:val="Heading3"/>
      </w:pPr>
      <w:r>
        <w:t>Support and fresh reassessment</w:t>
      </w:r>
    </w:p>
    <w:p>
      <w:r>
        <w:t>Use lane drawings and movable object cards for touching versus outside; cover part of the drawing for review. Provide blank log headings without decisions. Extension: construct two annotators who agree perfectly while both break v1 and explain why the agreement fraction does not reveal the error.</w:t>
      </w:r>
    </w:p>
    <w:p>
      <w:r>
        <w:t>Require W4 counts 3/5 including review and 2/4 excluding review, all five v1 decisions, and an explicit subset limitation. Fresh retry: U clear/clear with all objects outside a fully visible lane; V blocked/clear with an object touching the boundary; W blocked/blocked with an object inside; X review/blocked with part of the lane hidden. Original agreement is 2/4 or 50 percent; excluding X gives 2/3 or about 66.7 percent. Reviewed v1 decisions are clear, blocked, blocked, review. Require evidence for V and X before accepting the retry.</w:t>
      </w:r>
    </w:p>
    <w:p>
      <w:r>
        <w:t>Week 6 covers splits and related examples. Carry forward item IDs, rule versions, original labels and review status so that related cases and labeling decisions remain traceable.</w:t>
      </w:r>
    </w:p>
    <w:p>
      <w:pPr>
        <w:pStyle w:val="Heading3"/>
      </w:pPr>
      <w:r>
        <w:t>Plan the delayed return</w:t>
      </w:r>
    </w:p>
    <w:p>
      <w:r>
        <w:t>Suggested return points in this level: ai-4/7, ai-4/9, ai-4/12.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Write an observable label rule with boundaries and a review option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the output 2 4 for A through D. State the fraction and percent, whether review is included, and why this is not model accuracy.</w:t>
      </w:r>
    </w:p>
    <w:p>
      <w:r>
        <w:t>Reasoned practice answer: Two of four matched items have identical annotator labels: 2/4 or 50 percent. Review is included in this exact comparison. Neither annotator is established as a correct reference, and no model predictions are being scored.</w:t>
      </w:r>
    </w:p>
    <w:p>
      <w:r>
        <w:t>Check every learner before discussion: Use the worked case for Label definitions and disagreement. Proposed explanation: “Agreement is accuracy”. Decide whether this explanation is supported. Point to the step or supplied fact that decides; explain your repair if needed.</w:t>
      </w:r>
    </w:p>
    <w:p>
      <w:r>
        <w:t>Misconception repair: Agreement compares annotators. Accuracy would require predictions and an appropriate reference; shared mistakes can still match.</w:t>
      </w:r>
    </w:p>
    <w:p>
      <w:r>
        <w:t>Support: read the exact case aloud, enlarge the labelled picture, supply input cards and model only the first deciding step. Accept a spoken explanation or drawing; retain the reasoning goal.</w:t>
      </w:r>
    </w:p>
    <w:p>
      <w:r>
        <w:t>Extension: Z receives a new fully visible image with no brown spots. Require a prediction and a reason before comparing. Expected result: Label the new observation healthy under the toy rule. Reason: The missing visual evidence is now supplied; the earlier uncertain image was not proof of health.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