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ai-4/7</w:t>
      </w:r>
    </w:p>
    <w:p>
      <w:pPr>
        <w:pStyle w:val="Title"/>
      </w:pPr>
      <w:r>
        <w:t>Sampling and Intended Use</w:t>
      </w:r>
    </w:p>
    <w:p>
      <w:r>
        <w:t>Project: Responsible Plant Classifier</w:t>
      </w:r>
    </w:p>
    <w:p>
      <w:pPr>
        <w:pStyle w:val="Heading1"/>
      </w:pPr>
      <w:r>
        <w:t>01. Sampling and Intended Use</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uses indoor photos from one phone; deployment uses outdoor photos from several phones. Specify two evaluation slices and explain why adding more indoor photos may not resolve the gap.</w:t>
      </w:r>
    </w:p>
    <w:p>
      <w:pPr>
        <w:pStyle w:val="Heading3"/>
      </w:pPr>
      <w:r>
        <w:t>Concept to explain</w:t>
      </w:r>
    </w:p>
    <w:p>
      <w:r>
        <w:t>Training examples should represent the people, objects, conditions, and devices described by the intended-use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full group the product may encounter</w:t>
            </w:r>
          </w:p>
        </w:tc>
      </w:tr>
      <w:tr>
        <w:tc>
          <w:tcPr>
            <w:tcW w:type="dxa" w:w="5112"/>
          </w:tcPr>
          <w:p>
            <w:r>
              <w:t>sample</w:t>
            </w:r>
          </w:p>
        </w:tc>
        <w:tc>
          <w:tcPr>
            <w:tcW w:type="dxa" w:w="5112"/>
          </w:tcPr>
          <w:p>
            <w:r>
              <w:t>examples selected from that population</w:t>
            </w:r>
          </w:p>
        </w:tc>
      </w:tr>
      <w:tr>
        <w:tc>
          <w:tcPr>
            <w:tcW w:type="dxa" w:w="5112"/>
          </w:tcPr>
          <w:p>
            <w:r>
              <w:t>representation</w:t>
            </w:r>
          </w:p>
        </w:tc>
        <w:tc>
          <w:tcPr>
            <w:tcW w:type="dxa" w:w="5112"/>
          </w:tcPr>
          <w:p>
            <w:r>
              <w:t>coverage of relevant conditions</w:t>
            </w:r>
          </w:p>
        </w:tc>
      </w:tr>
      <w:tr>
        <w:tc>
          <w:tcPr>
            <w:tcW w:type="dxa" w:w="5112"/>
          </w:tcPr>
          <w:p>
            <w:r>
              <w:t>intended use</w:t>
            </w:r>
          </w:p>
        </w:tc>
        <w:tc>
          <w:tcPr>
            <w:tcW w:type="dxa" w:w="5112"/>
          </w:tcPr>
          <w:p>
            <w:r>
              <w:t>specific approved purpose and setting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End goal for the pictorial case</w:t>
      </w:r>
    </w:p>
    <w:p>
      <w:r>
        <w:t>By the end, I can explain sampling and intended use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two samples against a deployment population and identify missing conditions.</w:t>
      </w:r>
    </w:p>
    <w:p>
      <w:r>
        <w:t>MODEL IDEA Training examples should represent the people, objects, conditions, and devices described by the intended-use statement.</w:t>
      </w:r>
    </w:p>
    <w:p>
      <w:r>
        <w:t>PROOF NEEDED Use an unseen case, visible calculation, error analysis, and a stated limitation.</w:t>
      </w:r>
    </w:p>
    <w:p>
      <w:r>
        <w:t>UNDER THE HOOD Intended use includes indoor classroom plants under day and evening light. Sample A has 90% daylight photos from one camera.</w:t>
      </w:r>
    </w:p>
    <w:p>
      <w:r>
        <w:t>Draw a fresh data → model → prediction → evaluation trace:</w:t>
      </w:r>
    </w:p>
    <w:p>
      <w:r>
        <w:t>Predict first. Then check each step. A correct answer without visible evidence cannot be audited.</w:t>
      </w:r>
    </w:p>
    <w:p>
      <w:r>
        <w:t>STEP 1 Intended use includes indoor classroom plants under day and evening light.</w:t>
      </w:r>
    </w:p>
    <w:p>
      <w:r>
        <w:t>STEP 2 Sample A has 90% daylight photos from one camera.</w:t>
      </w:r>
    </w:p>
    <w:p>
      <w:r>
        <w:t>STEP 3 Sample B balances lighting, camera distance, and several plant types.</w:t>
      </w:r>
    </w:p>
    <w:p>
      <w:r>
        <w:t>STEP 4 Prefer B for this use, while documenting remaining gaps rather than claiming universal coverage.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photos use indoor white backgrounds; intended use is outdoors.</w:t>
      </w:r>
    </w:p>
    <w:p>
      <w:r>
        <w:t>Identify the coverage gap.</w:t>
      </w:r>
    </w:p>
    <w:p>
      <w:pPr>
        <w:pStyle w:val="Heading3"/>
      </w:pPr>
      <w:r>
        <w:t>Exact explanation to model</w:t>
      </w:r>
    </w:p>
    <w:p>
      <w:r>
        <w:t>Lighting, background and device conditions may differ. Collect representative examples and evaluate outdoor slices separately.</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Intended Use</w:t>
      </w:r>
    </w:p>
    <w:p>
      <w:r>
        <w:t>Sample for the conditions in which the plant classifier will actually be used.</w:t>
      </w:r>
    </w:p>
    <w:p>
      <w:pPr>
        <w:pStyle w:val="Heading3"/>
      </w:pPr>
      <w:r>
        <w:t>The facts we will use</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r>
        <w:t>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Condition coverage reduces a known gap but does not guarantee accuracy; test the selected model on fresh intended-use examples.</w:t>
      </w:r>
    </w:p>
    <w:p>
      <w:pPr>
        <w:pStyle w:val="Heading3"/>
      </w:pPr>
      <w:r>
        <w:t>Change one thing in the pictured case</w:t>
      </w:r>
    </w:p>
    <w:p>
      <w:r>
        <w:t>Change: Collect 12 more midday windowsill photos of the same plants.</w:t>
      </w:r>
    </w:p>
    <w:p>
      <w:r>
        <w:t>Prediction: The evening-coverage gap remains.</w:t>
      </w:r>
    </w:p>
    <w:p>
      <w:r>
        <w:t>Reason: More rows in the same condition do not supply evidence about the missing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photos use indoor white backgrounds; intended use is outdoors.</w:t>
      </w:r>
    </w:p>
    <w:p>
      <w:r>
        <w:t>Write the question to explain: Identify the coverage gap.</w:t>
      </w:r>
    </w:p>
    <w:p>
      <w:r>
        <w:t>Reveal after predictions: Lighting, background and device conditions may differ. Collect representative examples and evaluate outdoor slices separately.</w:t>
      </w:r>
    </w:p>
    <w:p>
      <w:r>
        <w:t>Keep for an independent attempt: Training photographs all show mature plants in bright light, but intended users photograph seedlings indoors. What claim is unsupported and what data is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collection would address the intended-use gap most directly? Point to the relevant step in the picture, then write the changed result and the rule or evidence that supports it.</w:t>
      </w:r>
    </w:p>
    <w:p>
      <w:pPr>
        <w:pStyle w:val="Heading3"/>
      </w:pPr>
      <w:r>
        <w:t>Reasoned teacher answer</w:t>
      </w:r>
    </w:p>
    <w:p>
      <w:r>
        <w:t>Collect suitable evening desk observations, with plant grouping and labels recorded, rather than only repeating midday views. Changed-case check: The evening-coverage gap remains. More rows in the same condition do not supply evidence about the missing condition.</w:t>
      </w:r>
    </w:p>
    <w:p>
      <w:r>
        <w:t>Changed-case reasoning: The evening-coverage gap remains. More rows in the same condition do not supply evidence about the missing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Sampling Audit: compare condition percentages, map them to intended use, and propose the smallest justified collection plan.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large dataset is representative simply because it contains many examples.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Lighting, background and device conditions may differ. Collect representative examples and evaluate outdoor slices separately.</w:t>
      </w:r>
    </w:p>
    <w:p>
      <w:pPr>
        <w:pStyle w:val="Heading3"/>
      </w:pPr>
      <w:r>
        <w:t>Independent question</w:t>
      </w:r>
    </w:p>
    <w:p>
      <w:r>
        <w:t>Training photographs all show mature plants in bright light, but intended users photograph seedlings indoors. What claim is unsupported and what data is needed?</w:t>
      </w:r>
    </w:p>
    <w:p>
      <w:pPr>
        <w:pStyle w:val="Heading3"/>
      </w:pPr>
      <w:r>
        <w:t>Expected independent answer</w:t>
      </w:r>
    </w:p>
    <w:p>
      <w:r>
        <w:t>Reliable performance on indoor seedlings is unsupported. Collect representative, appropriately permitted examples from the intended conditions and evaluate those groups.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“Large data volume guarantees coverage of every intended use.” Keep the first attempt and an uncoached retry separate.</w:t>
      </w:r>
    </w:p>
    <w:p>
      <w:pPr>
        <w:pStyle w:val="Heading3"/>
      </w:pPr>
      <w:r>
        <w:t>Original transfer answer</w:t>
      </w:r>
    </w:p>
    <w:p>
      <w:r>
        <w:t>Evaluate outdoor lighting conditions and different devices, with reliable labels and adequate counts. More same-setting photos may improve indoor fit but leave the deployment shift untested. Record background and object variation without treating every difference as the proven cause.</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Assess independent transfer</w:t>
      </w:r>
    </w:p>
    <w:p>
      <w:r>
        <w:t>Selected case: Training plant photos are all indoors on one phone. Intended use includes outdoor photos on other cameras. Plan a sampling check before making a general accuracy claim.</w:t>
      </w:r>
    </w:p>
    <w:p>
      <w:pPr>
        <w:pStyle w:val="Heading3"/>
      </w:pPr>
      <w:r>
        <w:t>Selected case answer</w:t>
      </w:r>
    </w:p>
    <w:p>
      <w:r>
        <w:t>Collect and evaluate relevant outdoor and camera conditions, recording source and condition coverage. Group related views of each plant when splitting. More indoor photos alone do not establish outdoor performance; report the limits of measured slices.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Freeze the Plant Classifier intended-use statement and a coverage table for species, lighting, camera, and health class.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Leakage.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Plan the delayed return</w:t>
      </w:r>
    </w:p>
    <w:p>
      <w:r>
        <w:t>Suggested return points in this level: ai-4/8, ai-4/10, ai-4/13.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Inspect row meaning missing values and repeated records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Explain each number in 5 4 2 1. How many extra ID occurrences are there, and how many rows belong to a repeated-ID group?</w:t>
      </w:r>
    </w:p>
    <w:p>
      <w:r>
        <w:t>Reasoned practice answer: The numbers mean 5 raw rows, 4 distinct IDs, 2 missing durations and 1 negative duration. There is 1 extra ID occurrence; 2 rows belong to the repeated-ID group B. These are different counts.</w:t>
      </w:r>
    </w:p>
    <w:p>
      <w:r>
        <w:t>Check every learner before discussion: Use the worked case for Dataset inspection and cards. Proposed explanation: “A complete card certifies data quality”. Decide whether this explanation is supported. Point to the step or supplied fact that decides; explain your repair if needed.</w:t>
      </w:r>
    </w:p>
    <w:p>
      <w:r>
        <w:t>Misconception repair: The card records evidence and gaps; its claims still need checking. Documentation does not prove suitability.</w:t>
      </w:r>
    </w:p>
    <w:p>
      <w:r>
        <w:t>Support: read the exact case aloud, enlarge the labelled picture, supply input cards and model only the first deciding step. Accept a spoken explanation or drawing; retain the reasoning goal.</w:t>
      </w:r>
    </w:p>
    <w:p>
      <w:r>
        <w:t>Extension: Collect 12 more midday windowsill photos of the same plants. Require a prediction and a reason before comparing. Expected result: The evening-coverage gap remains. Reason: More rows in the same condition do not supply evidence about the missing condition.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