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ai-4/34</w:t>
      </w:r>
    </w:p>
    <w:p>
      <w:pPr>
        <w:pStyle w:val="Title"/>
      </w:pPr>
      <w:r>
        <w:t>Capstone Dataset and Baseline</w:t>
      </w:r>
    </w:p>
    <w:p>
      <w:r>
        <w:t>Project: Responsible Plant Classifier</w:t>
      </w:r>
    </w:p>
    <w:p>
      <w:pPr>
        <w:pStyle w:val="Heading1"/>
      </w:pPr>
      <w:r>
        <w:t>01. Capstone Dataset and Baseline</w:t>
      </w:r>
    </w:p>
    <w:p>
      <w:pPr>
        <w:pStyle w:val="Heading3"/>
      </w:pPr>
      <w:r>
        <w:t>Teach the learning cycle</w:t>
      </w:r>
    </w:p>
    <w:p>
      <w:r>
        <w:t>Primary target: Define a feasible capstone question and acceptance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r>
        <w:t>Use the student module and workbook section with this exact week title. The worked case, independent question and answers below form one aligned lesson sequence.</w:t>
      </w:r>
    </w:p>
    <w:p>
      <w:pPr>
        <w:pStyle w:val="Heading3"/>
      </w:pPr>
      <w:r>
        <w:t>What the learner must demonstrate</w:t>
      </w:r>
    </w:p>
    <w:p>
      <w:r>
        <w:t>A capstone has two views of each of 40 leaves. Specify a 24/8/8 leaf split and baseline procedure. When may final labels be consulted?</w:t>
      </w:r>
    </w:p>
    <w:p>
      <w:pPr>
        <w:pStyle w:val="Heading3"/>
      </w:pPr>
      <w:r>
        <w:t>Concept to explain</w:t>
      </w:r>
    </w:p>
    <w:p>
      <w:r>
        <w:t>A responsible capstone begins by freezing the problem, intended use, dataset documentation, grouped split, and baseline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lock a reviewed version for comparison</w:t>
            </w:r>
          </w:p>
        </w:tc>
      </w:tr>
      <w:tr>
        <w:tc>
          <w:tcPr>
            <w:tcW w:type="dxa" w:w="5112"/>
          </w:tcPr>
          <w:p>
            <w:r>
              <w:t>acceptance test</w:t>
            </w:r>
          </w:p>
        </w:tc>
        <w:tc>
          <w:tcPr>
            <w:tcW w:type="dxa" w:w="5112"/>
          </w:tcPr>
          <w:p>
            <w:r>
              <w:t>observable required behavior</w:t>
            </w:r>
          </w:p>
        </w:tc>
      </w:tr>
      <w:tr>
        <w:tc>
          <w:tcPr>
            <w:tcW w:type="dxa" w:w="5112"/>
          </w:tcPr>
          <w:p>
            <w:r>
              <w:t>baseline result</w:t>
            </w:r>
          </w:p>
        </w:tc>
        <w:tc>
          <w:tcPr>
            <w:tcW w:type="dxa" w:w="5112"/>
          </w:tcPr>
          <w:p>
            <w:r>
              <w:t>simple method's measured performance</w:t>
            </w:r>
          </w:p>
        </w:tc>
      </w:tr>
      <w:tr>
        <w:tc>
          <w:tcPr>
            <w:tcW w:type="dxa" w:w="5112"/>
          </w:tcPr>
          <w:p>
            <w:r>
              <w:t>evidence bundle</w:t>
            </w:r>
          </w:p>
        </w:tc>
        <w:tc>
          <w:tcPr>
            <w:tcW w:type="dxa" w:w="5112"/>
          </w:tcPr>
          <w:p>
            <w:r>
              <w:t>linked artifacts supporting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data and requirements.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data roles, metric, baseline, tie policy and intended use.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r>
        <w:t>Optional reproducible data kit: create IDs i=0 through 71, width=2+(i mod 9) cm, height=2+floor(i/9) cm, and group ID equal to i. Each record is a distinct fictional parcel. Reference label is blocked when width+height is at least 12, otherwise clear. These are invented operational labels, not real parcel safety labels.</w:t>
      </w:r>
    </w:p>
    <w:p>
      <w:r>
        <w:t>Split by (5*i) mod 18: values 0–9 go to training, 10–14 to validation, 15–17 to final test. This gives 40/20/12 rows. Prepare the kit before class, check both classes in each split, and distribute final-test features without labels. Keep the final key in teacher materials. The constructed split is not a random sample; students must report that limitation.</w:t>
      </w:r>
    </w:p>
    <w:p>
      <w:pPr>
        <w:pStyle w:val="Heading3"/>
      </w:pPr>
      <w:r>
        <w:t>Apply the connected idea: Capstone models and baselines</w:t>
      </w:r>
    </w:p>
    <w:p>
      <w:r>
        <w:t>Teach two 45-minute sessions. This week focuses on capstone models and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features, group-aware splits, metric, baseline and selection policy.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capstone dataset and baseline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r>
        <w:t>Predict first. Then check each step. A correct answer without visible evidence cannot be audited.</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Concrete teaching case</w:t>
      </w:r>
    </w:p>
    <w:p>
      <w:r>
        <w:t>Capstone has60 independent leaves, several photos per leaf, healthy/spotted labels.</w:t>
      </w:r>
    </w:p>
    <w:p>
      <w:r>
        <w:t>Plan grouping and baseline.</w:t>
      </w:r>
    </w:p>
    <w:p>
      <w:pPr>
        <w:pStyle w:val="Heading3"/>
      </w:pPr>
      <w:r>
        <w:t>Exact explanation to model</w:t>
      </w:r>
    </w:p>
    <w:p>
      <w:r>
        <w:t>Keep all views together in train/validation/test partitions. Define labels/use, fit a majority baseline on training labels and evaluate declared metrics.</w:t>
      </w:r>
    </w:p>
    <w:p>
      <w:pPr>
        <w:pStyle w:val="Heading3"/>
      </w:pPr>
      <w:r>
        <w:t>Explain the added worked example</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t>Trace the calculation on paper before running this optional Python check. Use the stated fictional inputs and compare intermediate values. The code checks this example; your independent workbook case uses different evidence.</w:t>
      </w:r>
    </w:p>
    <w:p>
      <w:r>
        <w:t>Guided response: Accuracy 16/20=80 percent; precision 4/6 and recall 4/6, both about 66.7 percent; FP 2 FN 2. Exit response: Model and preprocessing version, settings, feature order, split IDs, prediction/scoring rules, validation comparison, metric and decision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has60 independent leaves, several photos per leaf, healthy/spotted labels.</w:t>
      </w:r>
    </w:p>
    <w:p>
      <w:r>
        <w:t>Write the question to explain: Plan grouping and baseline.</w:t>
      </w:r>
    </w:p>
    <w:p>
      <w:r>
        <w:t>Reveal after predictions: Keep all views together in train/validation/test partitions. Define labels/use, fit a majority baseline on training labels and evaluate declared metrics.</w:t>
      </w:r>
    </w:p>
    <w:p>
      <w:r>
        <w:t>Keep for an independent attempt: Your capstone dataset includes duplicate photographs in both training and validation. What should be repaired before measuring the baseline?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Record ID tracks rows, group ID keeps related records together, and width is a potential measured feature available before prediction; IDs are not automatic inputs. Exit response: Label the work as development or a demonstration, report the limitation and avoid an untouched-test claim; do not fabricate test data or results.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evaluation choices should precede model selection? Check the explanation before proceeding.</w:t>
            </w:r>
          </w:p>
        </w:tc>
      </w:tr>
      <w:tr>
        <w:tc>
          <w:tcPr>
            <w:tcW w:type="dxa" w:w="5112"/>
          </w:tcPr>
          <w:p>
            <w:r>
              <w:t>7 to 18 minutes</w:t>
            </w:r>
          </w:p>
        </w:tc>
        <w:tc>
          <w:tcPr>
            <w:tcW w:type="dxa" w:w="5112"/>
          </w:tcPr>
          <w:p>
            <w:r>
              <w:t>Model the worked proposal, then introduce the prepared fictional dataset and its data dictionary. Students choose the supplied task or a bounded approved alternative.</w:t>
            </w:r>
          </w:p>
        </w:tc>
      </w:tr>
      <w:tr>
        <w:tc>
          <w:tcPr>
            <w:tcW w:type="dxa" w:w="5112"/>
          </w:tcPr>
          <w:p>
            <w:r>
              <w:t>18 to 32 minutes</w:t>
            </w:r>
          </w:p>
        </w:tc>
        <w:tc>
          <w:tcPr>
            <w:tcW w:type="dxa" w:w="5112"/>
          </w:tcPr>
          <w:p>
            <w:r>
              <w:t>Teams draft their question, non-use statement and three process acceptance criteria. Use W1–W3 as prompts while preparing the proposal.</w:t>
            </w:r>
          </w:p>
        </w:tc>
      </w:tr>
      <w:tr>
        <w:tc>
          <w:tcPr>
            <w:tcW w:type="dxa" w:w="5112"/>
          </w:tcPr>
          <w:p>
            <w:r>
              <w:t>32 to 45 minutes</w:t>
            </w:r>
          </w:p>
        </w:tc>
        <w:tc>
          <w:tcPr>
            <w:tcW w:type="dxa" w:w="5112"/>
          </w:tcPr>
          <w:p>
            <w:r>
              <w:t>Teams check IDs, units, missing values and split membership. Collect the proposal and identify repairs before any model fitting.</w:t>
            </w:r>
          </w:p>
        </w:tc>
      </w:tr>
      <w:tr>
        <w:tc>
          <w:tcPr>
            <w:tcW w:type="dxa" w:w="5112"/>
          </w:tcPr>
          <w:p>
            <w:r>
              <w:t>Session 2 start to 8 minutes</w:t>
            </w:r>
          </w:p>
        </w:tc>
        <w:tc>
          <w:tcPr>
            <w:tcW w:type="dxa" w:w="5112"/>
          </w:tcPr>
          <w:p>
            <w:r>
              <w:t>Retrieve the distinction between requirement and acceptance criterion. Invite a counterexample to an overconfident claim.</w:t>
            </w:r>
          </w:p>
        </w:tc>
      </w:tr>
      <w:tr>
        <w:tc>
          <w:tcPr>
            <w:tcW w:type="dxa" w:w="5112"/>
          </w:tcPr>
          <w:p>
            <w:r>
              <w:t>8 to 20 minutes</w:t>
            </w:r>
          </w:p>
        </w:tc>
        <w:tc>
          <w:tcPr>
            <w:tcW w:type="dxa" w:w="5112"/>
          </w:tcPr>
          <w:p>
            <w:r>
              <w:t>Complete the independent W4 split critique first. Then teams revise their own data plan and document group separation.</w:t>
            </w:r>
          </w:p>
        </w:tc>
      </w:tr>
      <w:tr>
        <w:tc>
          <w:tcPr>
            <w:tcW w:type="dxa" w:w="5112"/>
          </w:tcPr>
          <w:p>
            <w:r>
              <w:t>20 to 35 minutes</w:t>
            </w:r>
          </w:p>
        </w:tc>
        <w:tc>
          <w:tcPr>
            <w:tcW w:type="dxa" w:w="5112"/>
          </w:tcPr>
          <w:p>
            <w:r>
              <w:t>Review each team proposal and data dictionary for feasibility. Confirm synthetic-data scope, task metric and baseline; reserve final-test labels before approving modelling.</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be fixed before the capstone comparison? Check the explanation before proceeding.</w:t>
            </w:r>
          </w:p>
        </w:tc>
      </w:tr>
      <w:tr>
        <w:tc>
          <w:tcPr>
            <w:tcW w:type="dxa" w:w="5112"/>
          </w:tcPr>
          <w:p>
            <w:r>
              <w:t>7 to 18 minutes</w:t>
            </w:r>
          </w:p>
        </w:tc>
        <w:tc>
          <w:tcPr>
            <w:tcW w:type="dxa" w:w="5112"/>
          </w:tcPr>
          <w:p>
            <w:r>
              <w:t>Trace the worked baseline/candidate comparison and check W1–W3 briefly. State that its numbers are illustrative, not target results.</w:t>
            </w:r>
          </w:p>
        </w:tc>
      </w:tr>
      <w:tr>
        <w:tc>
          <w:tcPr>
            <w:tcW w:type="dxa" w:w="5112"/>
          </w:tcPr>
          <w:p>
            <w:r>
              <w:t>18 to 32 minutes</w:t>
            </w:r>
          </w:p>
        </w:tc>
        <w:tc>
          <w:tcPr>
            <w:tcW w:type="dxa" w:w="5112"/>
          </w:tcPr>
          <w:p>
            <w:r>
              <w:t>Teams fit their baseline from training only. Save training class counts, split IDs and baseline validation predictions.</w:t>
            </w:r>
          </w:p>
        </w:tc>
      </w:tr>
      <w:tr>
        <w:tc>
          <w:tcPr>
            <w:tcW w:type="dxa" w:w="5112"/>
          </w:tcPr>
          <w:p>
            <w:r>
              <w:t>32 to 45 minutes</w:t>
            </w:r>
          </w:p>
        </w:tc>
        <w:tc>
          <w:tcPr>
            <w:tcW w:type="dxa" w:w="5112"/>
          </w:tcPr>
          <w:p>
            <w:r>
              <w:t>Teams build one candidate using the earlier k-nearest-neighbour procedure or an approved simple alternative. Check preprocessing and trace one prediction.</w:t>
            </w:r>
          </w:p>
        </w:tc>
      </w:tr>
      <w:tr>
        <w:tc>
          <w:tcPr>
            <w:tcW w:type="dxa" w:w="5112"/>
          </w:tcPr>
          <w:p>
            <w:r>
              <w:t>Session 2 start to 8 minutes</w:t>
            </w:r>
          </w:p>
        </w:tc>
        <w:tc>
          <w:tcPr>
            <w:tcW w:type="dxa" w:w="5112"/>
          </w:tcPr>
          <w:p>
            <w:r>
              <w:t>Retrieve the distinction between baseline and prediction ledger. Invite a counterexample to an overconfident claim.</w:t>
            </w:r>
          </w:p>
        </w:tc>
      </w:tr>
      <w:tr>
        <w:tc>
          <w:tcPr>
            <w:tcW w:type="dxa" w:w="5112"/>
          </w:tcPr>
          <w:p>
            <w:r>
              <w:t>8 to 20 minutes</w:t>
            </w:r>
          </w:p>
        </w:tc>
        <w:tc>
          <w:tcPr>
            <w:tcW w:type="dxa" w:w="5112"/>
          </w:tcPr>
          <w:p>
            <w:r>
              <w:t>Teams evaluate on validation, record the full comparison and explain gains and regressions. Log every attempted setting.</w:t>
            </w:r>
          </w:p>
        </w:tc>
      </w:tr>
      <w:tr>
        <w:tc>
          <w:tcPr>
            <w:tcW w:type="dxa" w:w="5112"/>
          </w:tcPr>
          <w:p>
            <w:r>
              <w:t>20 to 35 minutes</w:t>
            </w:r>
          </w:p>
        </w:tc>
        <w:tc>
          <w:tcPr>
            <w:tcW w:type="dxa" w:w="5112"/>
          </w:tcPr>
          <w:p>
            <w:r>
              <w:t>Collect W4 independently, then review team freeze records. Resolve pipeline failures on development data before requesting final-test labels.</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Explain why record ID, group ID and measured width have different roles.</w:t>
      </w:r>
    </w:p>
    <w:p>
      <w:r>
        <w:t>Teacher check: Teacher explanation: Record ID tracks rows, group ID keeps related records together, and width is a potential measured feature available before prediction; IDs are not automatic inputs.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data and requirements.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Compare a simple classifier with a training-majority baseline on the fictional parcel evaluation; no real handling or student decisions are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Capstone models and baselines</w:t>
      </w:r>
    </w:p>
    <w:p>
      <w:r>
        <w:t>Target: Fit and compare a baseline and a simple candidate</w:t>
      </w:r>
    </w:p>
    <w:p>
      <w:r>
        <w:t>Reserve further sessions for this topic; the 135-minute primary plan does not absorb all added content.</w:t>
      </w:r>
    </w:p>
    <w:p>
      <w:r>
        <w:t>Completion practice: Compute the worked candidate accuracy, precision and recall.</w:t>
      </w:r>
    </w:p>
    <w:p>
      <w:r>
        <w:t>Teacher check: Teacher explanation: Accuracy 16/20=80 percent; precision 4/6 and recall 4/6, both about 66.7 percent; FP 2 FN 2.</w:t>
      </w:r>
    </w:p>
    <w:p>
      <w:r>
        <w:t>Individual check: For Capstone models and baselines, use its worked case to evaluate this proposed explanation: “A final answer is enough”. Explain the deciding step.</w:t>
      </w:r>
    </w:p>
    <w:p>
      <w:r>
        <w:t>Expected correction: Ask for the relevant counts, units, procedure or saved record. For this week: Always predict clear from the 30/10 training counts; validation accuracy 14/20=70 percent.</w:t>
      </w:r>
    </w:p>
    <w:p>
      <w:r>
        <w:t>Apply the same support, independent transfer and delayed-review decisions to the named connected-topic workbook tasks.</w:t>
      </w:r>
    </w:p>
    <w:p>
      <w:pPr>
        <w:pStyle w:val="Heading3"/>
      </w:pPr>
      <w:r>
        <w:t>Pictorial practice question</w:t>
      </w:r>
    </w:p>
    <w:p>
      <w:r>
        <w:t>What provenance field prevents the crop from appearing independent? Point to the relevant step in the picture, then write the changed result and the rule or evidence that supports it.</w:t>
      </w:r>
    </w:p>
    <w:p>
      <w:pPr>
        <w:pStyle w:val="Heading3"/>
      </w:pPr>
      <w:r>
        <w:t>Reasoned teacher answer</w:t>
      </w:r>
    </w:p>
    <w:p>
      <w:r>
        <w:t>Store original_plant_id=G and the parent image ID; all derived G records must remain with their assigned final group. Changed-case check: The final group separation is violated. The crop retains the same source plant identity even with a new file name.</w:t>
      </w:r>
    </w:p>
    <w:p>
      <w:r>
        <w:t>Changed-case reasoning: The final group separation is violated. The crop retains the same source plant identity even with a new file 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Capstone work should begin by training the most advanced available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Compare a simple classifier with a training-majority baseline on the fictional parcel evaluation; no real handling or student decisions are supported.</w:t>
      </w:r>
    </w:p>
    <w:p>
      <w:r>
        <w:t>A stronger claim makes a stronger project: Label the work as development or a demonstration, report the limitation and avoid an untouched-test claim; do not fabricate test data or results.</w:t>
      </w:r>
    </w:p>
    <w:p>
      <w:r>
        <w:t>The new case can be copied from the example: The independent task changes the evidence. Require a fresh explanation: Keep both members of each pair in one split, exclude pair ID from predictive inputs, check group/class coverage and record split membership before training. Reserve final-test labels.</w:t>
      </w:r>
    </w:p>
    <w:p>
      <w:pPr>
        <w:pStyle w:val="Heading3"/>
      </w:pPr>
      <w:r>
        <w:t>Check these misconceptions</w:t>
      </w:r>
    </w:p>
    <w:p>
      <w:r>
        <w:t>A final answer is enough: Ask for the relevant counts, units, procedure or saved record. For this week: Always predict clear from the 30/10 training counts; validation accuracy 14/20=70 percent.</w:t>
      </w:r>
    </w:p>
    <w:p>
      <w:r>
        <w:t>A stronger claim makes a stronger project: Model and preprocessing version, settings, feature order, split IDs, prediction/scoring rules, validation comparison, metric and decision record.</w:t>
      </w:r>
    </w:p>
    <w:p>
      <w:r>
        <w:t>The new case can be copied from the example: The independent task changes the evidence. Require a fresh explanation: Baseline 9/12=75 percent; candidate 10/12 about 83.3 percent; precision 2/3 and recall 2/3. Candidate FP 1 FN 1 versus baseline FP 0 FN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all views together in train/validation/test partitions. Define labels/use, fit a majority baseline on training labels and evaluate declared metrics.</w:t>
      </w:r>
    </w:p>
    <w:p>
      <w:pPr>
        <w:pStyle w:val="Heading3"/>
      </w:pPr>
      <w:r>
        <w:t>Independent question</w:t>
      </w:r>
    </w:p>
    <w:p>
      <w:r>
        <w:t>Your capstone dataset includes duplicate photographs in both training and validation. What should be repaired before measuring the baseline?</w:t>
      </w:r>
    </w:p>
    <w:p>
      <w:pPr>
        <w:pStyle w:val="Heading3"/>
      </w:pPr>
      <w:r>
        <w:t>Expected independent answer</w:t>
      </w:r>
    </w:p>
    <w:p>
      <w:r>
        <w:t>Group duplicates or related examples so they do not cross the split; document the split and evaluate a baseline under the repaired protocol.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“Duplicate images in validation provide independent evidence because their filenames differ.” Keep the first attempt and an uncoached retry separate.</w:t>
      </w:r>
    </w:p>
    <w:p>
      <w:pPr>
        <w:pStyle w:val="Heading3"/>
      </w:pPr>
      <w:r>
        <w:t>Original transfer answer</w:t>
      </w:r>
    </w:p>
    <w:p>
      <w:r>
        <w:t>Keep paired views together: train=48 images, validation=16, test=16. Fit the majority label from training labels; choose metrics and model settings with training/validation. Consult final labels only after selecting the system for its final evaluation.</w:t>
      </w:r>
    </w:p>
    <w:p>
      <w:pPr>
        <w:pStyle w:val="Heading3"/>
      </w:pPr>
      <w:r>
        <w:t>Explanations for the additional workbook examples</w:t>
      </w:r>
    </w:p>
    <w:p>
      <w:pPr>
        <w:pStyle w:val="Heading3"/>
      </w:pPr>
      <w:r>
        <w:t>W1 State a question</w:t>
      </w:r>
    </w:p>
    <w:p>
      <w:r>
        <w:t>Write a bounded question and a non-use statement for the supplied task.</w:t>
      </w:r>
    </w:p>
    <w:p>
      <w:r>
        <w:t>Teacher explanation: Compare a simple classifier with a training-majority baseline on the fictional parcel evaluation; no real handling or student decisions are supported.</w:t>
      </w:r>
    </w:p>
    <w:p>
      <w:pPr>
        <w:pStyle w:val="Heading3"/>
      </w:pPr>
      <w:r>
        <w:t>W2 Define fields</w:t>
      </w:r>
    </w:p>
    <w:p>
      <w:r>
        <w:t>Explain why record ID, group ID and measured width have different roles.</w:t>
      </w:r>
    </w:p>
    <w:p>
      <w:r>
        <w:t>Teacher explanation: Record ID tracks rows, group ID keeps related records together, and width is a potential measured feature available before prediction; IDs are not automatic inputs.</w:t>
      </w:r>
    </w:p>
    <w:p>
      <w:pPr>
        <w:pStyle w:val="Heading3"/>
      </w:pPr>
      <w:r>
        <w:t>W3 Set criteria</w:t>
      </w:r>
    </w:p>
    <w:p>
      <w:r>
        <w:t>Name three acceptance criteria that do not require the candidate to win.</w:t>
      </w:r>
    </w:p>
    <w:p>
      <w:r>
        <w:t>Teacher explanation: Examples: no group overlap, all planned predictions accounted for, matched baseline comparison and documented limitations with denominators.</w:t>
      </w:r>
    </w:p>
    <w:p>
      <w:pPr>
        <w:pStyle w:val="Heading3"/>
      </w:pPr>
      <w:r>
        <w:t>W4 Apply independently</w:t>
      </w:r>
    </w:p>
    <w:p>
      <w:r>
        <w:t>A proposed 80-row dataset has 40 related pairs, and the team splits individual rows randomly then uses pair ID as a feature. Revise its plan.</w:t>
      </w:r>
    </w:p>
    <w:p>
      <w:r>
        <w:t>Teacher explanation: Keep both members of each pair in one split, exclude pair ID from predictive inputs, check group/class coverage and record split membership before training. Reserve final-test labels.</w:t>
      </w:r>
    </w:p>
    <w:p>
      <w:pPr>
        <w:pStyle w:val="Heading3"/>
      </w:pPr>
      <w:r>
        <w:t>W5 Prepare a fallback</w:t>
      </w:r>
    </w:p>
    <w:p>
      <w:r>
        <w:t>What should the team do if it cannot obtain a valid untouched final test?</w:t>
      </w:r>
    </w:p>
    <w:p>
      <w:r>
        <w:t>Teacher explanation: Label the work as development or a demonstration, report the limitation and avoid an untouched-test claim; do not fabricate test data or results.</w:t>
      </w:r>
    </w:p>
    <w:p>
      <w:pPr>
        <w:pStyle w:val="Heading3"/>
      </w:pPr>
      <w:r>
        <w:t>Capstone models and baselines — W1 Build the baseline</w:t>
      </w:r>
    </w:p>
    <w:p>
      <w:r>
        <w:t>State the worked training-majority rule and validation accuracy.</w:t>
      </w:r>
    </w:p>
    <w:p>
      <w:r>
        <w:t>Teacher explanation: Always predict clear from the 30/10 training counts; validation accuracy 14/20=70 percent.</w:t>
      </w:r>
    </w:p>
    <w:p>
      <w:pPr>
        <w:pStyle w:val="Heading3"/>
      </w:pPr>
      <w:r>
        <w:t>Capstone models and baselines — W2 Evaluate the candidate</w:t>
      </w:r>
    </w:p>
    <w:p>
      <w:r>
        <w:t>Compute the worked candidate accuracy, precision and recall.</w:t>
      </w:r>
    </w:p>
    <w:p>
      <w:r>
        <w:t>Teacher explanation: Accuracy 16/20=80 percent; precision 4/6 and recall 4/6, both about 66.7 percent; FP 2 FN 2.</w:t>
      </w:r>
    </w:p>
    <w:p>
      <w:pPr>
        <w:pStyle w:val="Heading3"/>
      </w:pPr>
      <w:r>
        <w:t>Capstone models and baselines — W3 Explain the tradeoff</w:t>
      </w:r>
    </w:p>
    <w:p>
      <w:r>
        <w:t>Compare errors rather than only headline accuracy.</w:t>
      </w:r>
    </w:p>
    <w:p>
      <w:r>
        <w:t>Teacher explanation: Baseline FP 0 FN 6; candidate FP 2 FN 2. Candidate finds four more blocked cases while falsely flagging two clear cases.</w:t>
      </w:r>
    </w:p>
    <w:p>
      <w:pPr>
        <w:pStyle w:val="Heading3"/>
      </w:pPr>
      <w:r>
        <w:t>Capstone models and baselines — W4 Apply independently</w:t>
      </w:r>
    </w:p>
    <w:p>
      <w:r>
        <w:t>Training 18 clear/6 blocked; validation baseline[[9, 0],[3, 0]], candidate[[8, 1],[1, 2]]. Calculate accuracy for each and candidate precision/recall.</w:t>
      </w:r>
    </w:p>
    <w:p>
      <w:r>
        <w:t>Teacher explanation: Baseline 9/12=75 percent; candidate 10/12 about 83.3 percent; precision 2/3 and recall 2/3. Candidate FP 1 FN 1 versus baseline FP 0 FN 3.</w:t>
      </w:r>
    </w:p>
    <w:p>
      <w:pPr>
        <w:pStyle w:val="Heading3"/>
      </w:pPr>
      <w:r>
        <w:t>Capstone models and baselines — W5 Freeze evidence</w:t>
      </w:r>
    </w:p>
    <w:p>
      <w:r>
        <w:t>List what must be saved before the teacher releases final-test labels.</w:t>
      </w:r>
    </w:p>
    <w:p>
      <w:r>
        <w:t>Teacher explanation: Model and preprocessing version, settings, feature order, split IDs, prediction/scoring rules, validation comparison, metric and decision record.</w:t>
      </w:r>
    </w:p>
    <w:p>
      <w:pPr>
        <w:pStyle w:val="Heading3"/>
      </w:pPr>
      <w:r>
        <w:t>Assess independent transfer</w:t>
      </w:r>
    </w:p>
    <w:p>
      <w:r>
        <w:t>Selected case: A proposed 80-row dataset has 40 related pairs, and the team splits individual rows randomly then uses pair ID as a feature. Revise its plan.</w:t>
      </w:r>
    </w:p>
    <w:p>
      <w:pPr>
        <w:pStyle w:val="Heading3"/>
      </w:pPr>
      <w:r>
        <w:t>Selected case answer</w:t>
      </w:r>
    </w:p>
    <w:p>
      <w:r>
        <w:t>Teacher explanation: Keep both members of each pair in one split, exclude pair ID from predictive inputs, check group/class coverage and record split membership before training. Reserve final-test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frozen Plant Classifier design-and-data bundle with version IDs and approval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Train, Analyze, Improve.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requirement and acceptance criterion in full sentences. Extension: alter one condition in the worked example and explain which conclusion changes and which remains supported.</w:t>
      </w:r>
    </w:p>
    <w:p>
      <w:r>
        <w:t>For independent W 4, require: Keep both members of each pair in one split, exclude pair ID from predictive inputs, check group/class coverage and record split membership before training. Reserve final-test labels. Fresh retry: three images of the same fictional parcel must stay in one split. Ask the learner to identify the group and record a split-level check before modelling. Mark each criterion as independent, supported or not yet demonstrated. Reassess the reasoning after feedback; do not replace the first attempt silently.</w:t>
      </w:r>
    </w:p>
    <w:p>
      <w:r>
        <w:t>Next week: Capstone models and baselines. Carry forward the saved evidence and the distinction between development choices and justified claims.</w:t>
      </w:r>
    </w:p>
    <w:p>
      <w:pPr>
        <w:pStyle w:val="Heading3"/>
      </w:pPr>
      <w:r>
        <w:t>Readiness and reassessment for Capstone models and baselines</w:t>
      </w:r>
    </w:p>
    <w:p>
      <w:r>
        <w:t>Provide a blank evidence table and allow a verbal explanation before writing. Highlight the given conditions without supplying the W 4 conclusion. Use baseline and prediction ledger in full sentences. Extension: alter one condition in the worked example and explain which conclusion changes and which remains supported.</w:t>
      </w:r>
    </w:p>
    <w:p>
      <w:r>
        <w:t>For independent W 4, require: Baseline 9/12=75 percent; candidate 10/12 about 83.3 percent; precision 2/3 and recall 2/3. Candidate FP 1 FN 1 versus baseline FP 0 FN 3. Fresh retry baseline[[8, 0],[4, 0]], candidate[[7, 1],[2, 2]]: accuracy 8/12 versus 9/12, candidate precision 2/3 and recall 2/4. Require the tradeoff and frozen settings. Mark each criterion as independent, supported or not yet demonstrated. Reassess the reasoning after feedback; do not replace the first attempt silently.</w:t>
      </w:r>
    </w:p>
    <w:p>
      <w:pPr>
        <w:pStyle w:val="Heading3"/>
      </w:pPr>
      <w:r>
        <w:t>Plan the delayed return</w:t>
      </w:r>
    </w:p>
    <w:p>
      <w:r>
        <w:t>Suggested return points in this level: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Define a feasible capstone question and acceptance criteria</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why record ID, group ID and measured width have different roles.</w:t>
      </w:r>
    </w:p>
    <w:p>
      <w:r>
        <w:t>Reasoned practice answer: Teacher explanation: Record ID tracks rows, group ID keeps related records together, and width is a potential measured feature available before prediction; IDs are not automatic inputs.</w:t>
      </w:r>
    </w:p>
    <w:p>
      <w:r>
        <w:t>Check every learner before discussion: Use the worked case for Capstone data and requirements.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Compare a simple classifier with a training-majority baseline on the fictional parcel evaluation; no real handling or student decisions are supported.</w:t>
      </w:r>
    </w:p>
    <w:p>
      <w:r>
        <w:t>Support: read the exact case aloud, enlarge the labelled picture, supply input cards and model only the first deciding step. Accept a spoken explanation or drawing; retain the reasoning goal.</w:t>
      </w:r>
    </w:p>
    <w:p>
      <w:r>
        <w:t>Extension: A derived crop of plantG is added to training. Require a prediction and a reason before comparing. Expected result: The final group separation is violated. Reason: The crop retains the same source plant identity even with a new file name.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