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ai-5/35</w:t>
      </w:r>
    </w:p>
    <w:p>
      <w:pPr>
        <w:pStyle w:val="Title"/>
      </w:pPr>
      <w:r>
        <w:t>Capstone limitations and revision</w:t>
      </w:r>
    </w:p>
    <w:p>
      <w:r>
        <w:t>Project: Image-pattern Network Investigation</w:t>
      </w:r>
    </w:p>
    <w:p>
      <w:pPr>
        <w:pStyle w:val="Heading1"/>
      </w:pPr>
      <w:r>
        <w:t>01. Prepare the purpose, prerequisites and materials</w:t>
      </w:r>
    </w:p>
    <w:p>
      <w:pPr>
        <w:pStyle w:val="Heading3"/>
      </w:pPr>
      <w:r>
        <w:t>Teach the learning cycle</w:t>
      </w:r>
    </w:p>
    <w:p>
      <w:r>
        <w:t>Primary target: Evaluate a frozen candidate and baseline on final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controlled experiments</w:t>
      </w:r>
    </w:p>
    <w:p>
      <w:r>
        <w:t>Without opening the old lesson, explain one key idea from Capstone controlled experiments. Give an example and a mistake that the idea helps you avoid.</w:t>
      </w:r>
    </w:p>
    <w:p>
      <w:r>
        <w:t>Look for: Trace matched two-update learning-rate experiments</w:t>
      </w:r>
    </w:p>
    <w:p>
      <w:r>
        <w:t>Reference example, not the only acceptable wording: Teacher explanation: Hold training and validation rows, initial a, architecture/bias policy, loss, update count and evaluation metric fixed. Change learning rate.</w:t>
      </w:r>
    </w:p>
    <w:p>
      <w:pPr>
        <w:pStyle w:val="Heading3"/>
      </w:pPr>
      <w:r>
        <w:t>Documenting a network experiment</w:t>
      </w:r>
    </w:p>
    <w:p>
      <w:r>
        <w:t>Without opening the old lesson, explain one key idea from Documenting a network experiment. Give an example and a mistake that the idea helps you avoid.</w:t>
      </w:r>
    </w:p>
    <w:p>
      <w:r>
        <w:t>Look for: Record a network experiment with enough detail to replay its calculations</w:t>
      </w:r>
    </w:p>
    <w:p>
      <w:r>
        <w:t>Reference example, not the only acceptable wording: 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Evaluate a frozen candidate and baseline on final rows</w:t>
      </w:r>
    </w:p>
    <w:p>
      <w:r>
        <w:t>Identify a distribution limitation from raw errors</w:t>
      </w:r>
    </w:p>
    <w:p>
      <w:r>
        <w:t>Distinguish revision checks from new independent evaluation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No. Once final results influence changes, those rows become development evidence for the revised procedure.</w:t>
      </w:r>
    </w:p>
    <w:p>
      <w:pPr>
        <w:pStyle w:val="Heading3"/>
      </w:pPr>
      <w:r>
        <w:t>End goal for the pictorial case</w:t>
      </w:r>
    </w:p>
    <w:p>
      <w:r>
        <w:t>Explain capstone limitations and revision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Freeze the Week 34 candidate: max(0, a*x), initial a = 1, rate 0.2, two full-batch updates on (1,2),(2,4), no bias. The final weight is 2. The baseline is unchanged at a = 1. Now open final rows F1=(5,10), F2=(6,12), F3=(-1,-2), F4=(-2,-4). These fictional rows deliberately include a condition absent from the positive training and validation inputs. Opening them is an evaluation event, not permission to tune on them while retaining an independent-test claim.</w:t>
      </w:r>
    </w:p>
    <w:p>
      <w:r>
        <w:t>Write raw predictions for both procedures before summarising. A low overall error can hide a systematic problem in a condition. These four constructed examples do not estimate prevalence or real-world performance.</w:t>
      </w:r>
    </w:p>
    <w:p>
      <w:r>
        <w:t>Baseline squared errors are 25,36,4,16, so MSE is 81/4 = 20.25. Candidate squared errors are 0,0,4,16, so MSE is 20/4 = 5. The candidate passes the strict lower-MSE final criterion on these four rows. On the two negative-input rows its MSE is (4+16)/2 = 10; on the positive rows it is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r>
        <w:t>Guided: ReLU predicts 0, residual 6, squared error 36. Signed 2*x predicts -6, residual 0, squared error 0 on the revealed case. This supports representational feasibility, not independent generalisation. Exit: original candidate MSE 5 versus baseline 20.25 on four constructed final rows; the changed architecture lacks new independent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ReLU output cannot be negative. When targets are negative, no choice of this scalar weight can produce the required negative output. More epochs do not remove that output constraint. A proposed signed linear output a*x would represent negative targets, but it changes the architecture. It needs a new version, appropriate fitting and selection, and fresh reserved evaluation.</w:t>
      </w:r>
    </w:p>
    <w:p>
      <w:r>
        <w:t>Running that proposal on F3 and F4 checks the revealed failures. It does not create new independent final evidence. Preserve the original test result and label later scores as revision or regression checks. Do not replace the earlier failure report with a score from a new model on already inspected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limitations and revision</w:t>
      </w:r>
    </w:p>
    <w:p>
      <w:r>
        <w:t>Revise a limited claim after a slice failure. A toy network works better on centred patterns than on shifted patterns, so the team narrows its initial claim.</w:t>
      </w:r>
    </w:p>
    <w:p>
      <w:pPr>
        <w:pStyle w:val="Heading3"/>
      </w:pPr>
      <w:r>
        <w:t>The facts we will use</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r>
        <w:t>A limitation guides a better next experiment. Training on a failed evaluation example may help development, but that exposed example cannot remain the untouched evidence for the revision.</w:t>
      </w:r>
    </w:p>
    <w:p>
      <w:pPr>
        <w:pStyle w:val="Heading3"/>
      </w:pPr>
      <w:r>
        <w:t>What this example does not establish</w:t>
      </w:r>
    </w:p>
    <w:p>
      <w:r>
        <w:t>Small slices may vary; this example diagnoses an observed weakness without inventing a population rate or cause.</w:t>
      </w:r>
    </w:p>
    <w:p>
      <w:pPr>
        <w:pStyle w:val="Heading3"/>
      </w:pPr>
      <w:r>
        <w:t>Change one thing in the pictured case</w:t>
      </w:r>
    </w:p>
    <w:p>
      <w:r>
        <w:t>Change: Train the revision on all eight failed-slice evaluation patterns and rescore them.</w:t>
      </w:r>
    </w:p>
    <w:p>
      <w:r>
        <w:t>Prediction: Treat the score as exposed-case development, not independent evidence of shift robustness.</w:t>
      </w:r>
    </w:p>
    <w:p>
      <w:r>
        <w:t>Reason: The evaluation records now influenced learning and model selection.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both overall MSE values and the candidate negative-input MSE. Apply the strict final criterion.</w:t>
      </w:r>
    </w:p>
    <w:p>
      <w:r>
        <w:t>Teacher check: Teacher explanation: Baseline MSE 20.25; candidate MSE 5. Candidate negative-input MSE 10 over two rows. Candidate passes the lower-overall-MSE criterion but has a structural negative-output limitation.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limitations and revision. Proposed explanation: “Passing a criterion means no failures remain”. Decide whether this explanation is supported. Point to the step or supplied fact that decides; explain your repair if needed.</w:t>
      </w:r>
    </w:p>
    <w:p>
      <w:r>
        <w:t>Expected correction: An aggregate improvement can coexist with systematic subgroup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slice rates and explain the claim revision. If the team trains on the shifted evaluation patterns, what kind of evidence does their rerun provide?</w:t>
      </w:r>
    </w:p>
    <w:p>
      <w:pPr>
        <w:pStyle w:val="Heading3"/>
      </w:pPr>
      <w:r>
        <w:t>Reasoned teacher answer</w:t>
      </w:r>
    </w:p>
    <w:p>
      <w:r>
        <w:t>The rates are 87.5% and 37.5%; the shift-robust claim is unsupported here. Training on those evaluation patterns makes a rerun development evidence on exposed cases, requiring fresh reserved cases for an independent check.</w:t>
      </w:r>
    </w:p>
    <w:p>
      <w:r>
        <w:t>Changed-case reasoning: Treat the score as exposed-case development, not independent evidence of shift robustness. The evaluation records now influenced learning and model selection.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Passing a criterion means no failures remain: An aggregate improvement can coexist with systematic subgroup errors.</w:t>
      </w:r>
    </w:p>
    <w:p>
      <w:r>
        <w:t>Training longer fixes any output constraint: A nonnegative output cannot express a negative target.</w:t>
      </w:r>
    </w:p>
    <w:p>
      <w:r>
        <w:t>A repaired test score is a new final test: The revealed cases informed the repair and now serve as development or regression checks.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ReLU predicts 0, residual 6, squared error 36. Signed 2*x predicts -6, residual 0, squared error 0 on the revealed case. This supports representational feasibility, not independent generalisation. Exit: original candidate MSE 5 versus baseline 20.25 on four constructed final rows; the changed architecture lacks new independent evaluation.</w:t>
      </w:r>
    </w:p>
    <w:p>
      <w:pPr>
        <w:pStyle w:val="Heading3"/>
      </w:pPr>
      <w:r>
        <w:t>W1 Trace final predictions</w:t>
      </w:r>
    </w:p>
    <w:p>
      <w:r>
        <w:t>For F1–F4 calculate candidate residuals and squared errors.</w:t>
      </w:r>
    </w:p>
    <w:p>
      <w:r>
        <w:t>Teacher explanation: Residuals 0,0,2,4; squared errors 0,0,4,16. The ReLU predictions for both negative inputs are zero.</w:t>
      </w:r>
    </w:p>
    <w:p>
      <w:pPr>
        <w:pStyle w:val="Heading3"/>
      </w:pPr>
      <w:r>
        <w:t>W2 Compare with the baseline</w:t>
      </w:r>
    </w:p>
    <w:p>
      <w:r>
        <w:t>Compute both overall MSE values and the candidate negative-input MSE. Apply the strict final criterion.</w:t>
      </w:r>
    </w:p>
    <w:p>
      <w:r>
        <w:t>Teacher explanation: Baseline MSE 20.25; candidate MSE 5. Candidate negative-input MSE 10 over two rows. Candidate passes the lower-overall-MSE criterion but has a structural negative-output limitation.</w:t>
      </w:r>
    </w:p>
    <w:p>
      <w:pPr>
        <w:pStyle w:val="Heading3"/>
      </w:pPr>
      <w:r>
        <w:t>W3 Explain the architecture limit</w:t>
      </w:r>
    </w:p>
    <w:p>
      <w:r>
        <w:t>Why cannot extra training alone make this ReLU output negative? Name a proposed change and the evidence it would require.</w:t>
      </w:r>
    </w:p>
    <w:p>
      <w:r>
        <w:t>Teacher explanation: max(0,a*x) is always nonnegative, regardless of a. A signed linear output can represent negative values; treat it as a changed architecture and run a recorded fitting/selection procedure with fresh reserved final evidence.</w:t>
      </w:r>
    </w:p>
    <w:p>
      <w:pPr>
        <w:pStyle w:val="Heading3"/>
      </w:pPr>
      <w:r>
        <w:t>W4 Evaluate new evidence independently</w:t>
      </w:r>
    </w:p>
    <w:p>
      <w:r>
        <w:t>A frozen ReLU candidate with a = 3 is compared with baseline a = 1 on final rows (2,6),(4,12),(-1,-3),(-2,-6). Compute both MSE values and candidate MSE on negative inputs. Write a bounded conclusion.</w:t>
      </w:r>
    </w:p>
    <w:p>
      <w:r>
        <w:t>Teacher explanation: Baseline squared errors 16,64,9,36 total 125, MSE 31.25. Candidate squared errors 0,0,9,36 total 45, MSE 11.25. Negative-input MSE 22.5 over two rows. Candidate improves overall on these four constructed cases but still cannot represent negative outputs.</w:t>
      </w:r>
    </w:p>
    <w:p>
      <w:pPr>
        <w:pStyle w:val="Heading3"/>
      </w:pPr>
      <w:r>
        <w:t>W5 Label a revision honestly</w:t>
      </w:r>
    </w:p>
    <w:p>
      <w:r>
        <w:t>After inspecting F1–F4, a student changes to prediction 2*x and reports “new final MSE 0”. Explain the accurate label and the next evaluation step.</w:t>
      </w:r>
    </w:p>
    <w:p>
      <w:r>
        <w:t>Teacher explanation: The score is a revision check on already inspected final rows. Preserve the original final MSE 5 and the architectural change. Freeze the revised training and selection procedure and evaluate on fresh reserved cases; also retain regression checks.</w:t>
      </w:r>
    </w:p>
    <w:p>
      <w:pPr>
        <w:pStyle w:val="Heading3"/>
      </w:pPr>
      <w:r>
        <w:t>Independent assessment and fresh retry</w:t>
      </w:r>
    </w:p>
    <w:p>
      <w:r>
        <w:t>W4 requires overall MSE 31.25 versus 11.25 and negative-input MSE 22.5, with a four-case limit. Fresh retry: a = 4, baseline 1, final rows (2,8),(4,16),(-1,-4),(-2,-8). Baseline MSE 65; candidate MSE 20; negative-input MSE 40. Require an aggregate improvement claim alongside the structural failure.</w:t>
      </w:r>
    </w:p>
    <w:p>
      <w:pPr>
        <w:pStyle w:val="Heading3"/>
      </w:pPr>
      <w:r>
        <w:t>Assess independent transfer</w:t>
      </w:r>
    </w:p>
    <w:p>
      <w:r>
        <w:t>Selected case: A frozen ReLU candidate with a = 3 is compared with baseline a = 1 on final rows (2,6),(4,12),(-1,-3),(-2,-6). Compute both MSE values and candidate MSE on negative inputs. Write a bounded conclusion.</w:t>
      </w:r>
    </w:p>
    <w:p>
      <w:pPr>
        <w:pStyle w:val="Heading3"/>
      </w:pPr>
      <w:r>
        <w:t>Selected case answer</w:t>
      </w:r>
    </w:p>
    <w:p>
      <w:r>
        <w:t>Teacher explanation: Baseline squared errors 16,64,9,36 total 125, MSE 31.25. Candidate squared errors 0,0,9,36 total 45, MSE 11.25. Negative-input MSE 22.5 over two rows. Candidate improves overall on these four constructed cases but still cannot represent negative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36 defends the experiment using preserved plans, results, limitations and an honest account of revision.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Evaluate a frozen candidate and baseline on final rows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both overall MSE values and the candidate negative-input MSE. Apply the strict final criterion.</w:t>
      </w:r>
    </w:p>
    <w:p>
      <w:r>
        <w:t>Reasoned practice answer: Teacher explanation: Baseline MSE 20.25; candidate MSE 5. Candidate negative-input MSE 10 over two rows. Candidate passes the lower-overall-MSE criterion but has a structural negative-output limitation.</w:t>
      </w:r>
    </w:p>
    <w:p>
      <w:r>
        <w:t>Check every learner before discussion: Use the worked case for Capstone limitations and revision. Proposed explanation: “Passing a criterion means no failures remain”. Decide whether this explanation is supported. Point to the step or supplied fact that decides; explain your repair if needed.</w:t>
      </w:r>
    </w:p>
    <w:p>
      <w:r>
        <w:t>Misconception repair: An aggregate improvement can coexist with systematic subgroup errors.</w:t>
      </w:r>
    </w:p>
    <w:p>
      <w:r>
        <w:t>Support: read the exact case aloud, enlarge the labelled picture, supply input cards and model only the first deciding step. Accept a spoken explanation or drawing; retain the reasoning goal.</w:t>
      </w:r>
    </w:p>
    <w:p>
      <w:r>
        <w:t>Extension: Train the revision on all eight failed-slice evaluation patterns and rescore them. Require a prediction and a reason before comparing. Expected result: Treat the score as exposed-case development, not independent evidence of shift robustness. Reason: The evaluation records now influenced learning and model selection.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