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ai-6/5</w:t>
      </w:r>
    </w:p>
    <w:p>
      <w:pPr>
        <w:pStyle w:val="Title"/>
      </w:pPr>
      <w:r>
        <w:t>Authentication and authorisation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authentication and authorisation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Configuration and secrets</w:t>
      </w:r>
    </w:p>
    <w:p>
      <w:r>
        <w:t>Without opening the old lesson, explain one key idea from Configuration and secrets. Give an example and a mistake that the idea helps you avoid.</w:t>
      </w:r>
    </w:p>
    <w:p>
      <w:r>
        <w:t>Look for: Explain the mechanism and terminology of configuration and secrets</w:t>
      </w:r>
    </w:p>
    <w:p>
      <w:r>
        <w:t>Reference example, not the only acceptable wording: Teacher explanation: Configuration supplies non-secret settings; secrets provide privileged values. Keep secrets out of source, logs and client responses. The toy service reads DATA_VERSION from configuration and a signing secret from server-only input. Validate required settings at startup and fail clearly if absent; do not substitute a published default secret.</w:t>
      </w:r>
    </w:p>
    <w:p>
      <w:pPr>
        <w:pStyle w:val="Heading3"/>
      </w:pPr>
      <w:r>
        <w:t>Architecture and data flow</w:t>
      </w:r>
    </w:p>
    <w:p>
      <w:r>
        <w:t>Without opening the old lesson, explain one key idea from Architecture and data flow. Give an example and a mistake that the idea helps you avoid.</w:t>
      </w:r>
    </w:p>
    <w:p>
      <w:r>
        <w:t>Look for: Explain the mechanism and terminology of architecture and data flow</w:t>
      </w:r>
    </w:p>
    <w:p>
      <w:r>
        <w:t>Reference example, not the only acceptable wording: Teacher explanation: Architecture assigns responsibilities to components and shows information crossing trust boundaries. A diagram should include failure paths. Trace request validator -&gt; role filter -&gt; source lookup -&gt; response validator -&gt; result. Sources enter as data, not control instructions. Reject invalid requests before any downstream lookup.</w:t>
      </w:r>
    </w:p>
    <w:p>
      <w:r>
        <w:t>Two 45-minute sessions. Authentication identifies an actor; authorisation decides whether that actor may perform a particular operation on a particular resource.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authentication and authorisation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authentication and authorisation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Authentication identifies an actor; authorisation decides whether that actor may perform a particular operation on a particular resource.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trusted session roles, never a role claimed inside user JSON. Student may read student resources; teacher may read both. Unauthenticated requests are denied.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Authentication</w:t>
            </w:r>
          </w:p>
        </w:tc>
        <w:tc>
          <w:tcPr>
            <w:tcW w:type="dxa" w:w="5112"/>
          </w:tcPr>
          <w:p>
            <w:r>
              <w:t>Checking an actor identity or session</w:t>
            </w:r>
          </w:p>
        </w:tc>
      </w:tr>
      <w:tr>
        <w:tc>
          <w:tcPr>
            <w:tcW w:type="dxa" w:w="5112"/>
          </w:tcPr>
          <w:p>
            <w:r>
              <w:t>Authorisation</w:t>
            </w:r>
          </w:p>
        </w:tc>
        <w:tc>
          <w:tcPr>
            <w:tcW w:type="dxa" w:w="5112"/>
          </w:tcPr>
          <w:p>
            <w:r>
              <w:t>Checking permission for an operation/resource</w:t>
            </w:r>
          </w:p>
        </w:tc>
      </w:tr>
      <w:tr>
        <w:tc>
          <w:tcPr>
            <w:tcW w:type="dxa" w:w="5112"/>
          </w:tcPr>
          <w:p>
            <w:r>
              <w:t>Trusted role</w:t>
            </w:r>
          </w:p>
        </w:tc>
        <w:tc>
          <w:tcPr>
            <w:tcW w:type="dxa" w:w="5112"/>
          </w:tcPr>
          <w:p>
            <w:r>
              <w:t>A role established by the service rather than user-claimed data</w:t>
            </w:r>
          </w:p>
        </w:tc>
      </w:tr>
    </w:tbl>
    <w:p>
      <w:pPr>
        <w:pStyle w:val="Heading3"/>
      </w:pPr>
      <w:r>
        <w:t>Authentication and authorisation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session submits role=teacher in request data and asks for a guide.</w:t>
            </w:r>
          </w:p>
        </w:tc>
        <w:tc>
          <w:tcPr>
            <w:tcW w:type="dxa" w:w="3408"/>
          </w:tcPr>
          <w:p>
            <w:r>
              <w:t>Use trusted session roles, never a role claimed inside user JSON. Student may read student resources; teacher may read both. Unauthenticated requests are denied.</w:t>
            </w:r>
          </w:p>
        </w:tc>
        <w:tc>
          <w:tcPr>
            <w:tcW w:type="dxa" w:w="3408"/>
          </w:tcPr>
          <w:p>
            <w:r>
              <w:t>The trusted session remains student; deny teacher guide access. A claimed role cannot change authenticated authority.</w:t>
            </w:r>
          </w:p>
        </w:tc>
      </w:tr>
    </w:tbl>
    <w:p>
      <w:r>
        <w:t>The figure connects this chapter's worked input, declared procedure and result. Read the complete worked reasoning for qualifiers and intermediate steps; the abbreviated labels do not replace that reasoning.</w:t>
      </w:r>
    </w:p>
    <w:p>
      <w:r>
        <w:t>Guided: The trusted session remains student; deny teacher guide access. A claimed role cannot change authenticated authority. Qualification: Successful authentication does not grant every resource or operation.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student session submits role=teacher in request data and asks for a guide.</w:t>
      </w:r>
    </w:p>
    <w:p>
      <w:r>
        <w:t>The trusted session remains student; deny teacher guide access. A claimed role cannot change authenticated authority.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may_read(role, resource_role):</w:t>
        <w:br/>
        <w:t xml:space="preserve">    if role not in ('student', 'teacher') or resource_role not in ('student', 'teacher'):</w:t>
        <w:br/>
        <w:t xml:space="preserve">        return False</w:t>
        <w:br/>
        <w:t xml:space="preserve">    return role == 'teacher' or resource_role == 'student'</w:t>
        <w:br/>
        <w:br/>
        <w:t>print(may_read("student", "teacher"))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Authentication and authorisation</w:t>
      </w:r>
    </w:p>
    <w:p>
      <w:r>
        <w:t>A verified reader cannot edit. Jo logs in as a verified museum volunteer and asks to edit card C.</w:t>
      </w:r>
    </w:p>
    <w:p>
      <w:pPr>
        <w:pStyle w:val="Heading3"/>
      </w:pPr>
      <w:r>
        <w:t>The facts we will use</w:t>
      </w:r>
    </w:p>
    <w:p>
      <w:r>
        <w:t>Trusted policy grants volunteers read access to C; only curators may edit it.</w:t>
      </w:r>
    </w:p>
    <w:p>
      <w:r>
        <w:drawing>
          <wp:inline xmlns:a="http://schemas.openxmlformats.org/drawingml/2006/main" xmlns:pic="http://schemas.openxmlformats.org/drawingml/2006/picture">
            <wp:extent cx="5486400" cy="5185229"/>
            <wp:docPr id="1" name="Picture 1" descr="Authentication and authorisation. Identify Jo: Authentication establishes Jo’s identity and volunteer role.. Check the action: Editing C requires curator authority.. Deny the edit: Keep C unchanged; the authenticated volunteer lacks this permission."/>
            <wp:cNvGraphicFramePr>
              <a:graphicFrameLocks noChangeAspect="1"/>
            </wp:cNvGraphicFramePr>
            <a:graphic>
              <a:graphicData uri="http://schemas.openxmlformats.org/drawingml/2006/picture">
                <pic:pic>
                  <pic:nvPicPr>
                    <pic:cNvPr id="0" name="academy-visual-ai-6-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Jo</w:t>
            </w:r>
          </w:p>
        </w:tc>
        <w:tc>
          <w:tcPr>
            <w:tcW w:type="dxa" w:w="5112"/>
          </w:tcPr>
          <w:p>
            <w:r>
              <w:t>Authentication establishes Jo’s identity and volunteer role.</w:t>
            </w:r>
          </w:p>
        </w:tc>
      </w:tr>
      <w:tr>
        <w:tc>
          <w:tcPr>
            <w:tcW w:type="dxa" w:w="5112"/>
          </w:tcPr>
          <w:p>
            <w:r>
              <w:t>2. Check the action</w:t>
            </w:r>
          </w:p>
        </w:tc>
        <w:tc>
          <w:tcPr>
            <w:tcW w:type="dxa" w:w="5112"/>
          </w:tcPr>
          <w:p>
            <w:r>
              <w:t>Editing C requires curator authority.</w:t>
            </w:r>
          </w:p>
        </w:tc>
      </w:tr>
      <w:tr>
        <w:tc>
          <w:tcPr>
            <w:tcW w:type="dxa" w:w="5112"/>
          </w:tcPr>
          <w:p>
            <w:r>
              <w:t>3. Deny the edit</w:t>
            </w:r>
          </w:p>
        </w:tc>
        <w:tc>
          <w:tcPr>
            <w:tcW w:type="dxa" w:w="5112"/>
          </w:tcPr>
          <w:p>
            <w:r>
              <w:t>Keep C unchanged; the authenticated volunteer lacks this permission.</w:t>
            </w:r>
          </w:p>
        </w:tc>
      </w:tr>
    </w:tbl>
    <w:p>
      <w:r>
        <w:t>Match each pictured step to the supplied facts. This is a worked teaching case, not an independent assessment.</w:t>
      </w:r>
    </w:p>
    <w:p>
      <w:pPr>
        <w:pStyle w:val="Heading3"/>
      </w:pPr>
      <w:r>
        <w:t>Why this result follows</w:t>
      </w:r>
    </w:p>
    <w:p>
      <w:r>
        <w:t>Authentication establishes identity. Authorisation compares that identity with the requested action and resource.</w:t>
      </w:r>
    </w:p>
    <w:p>
      <w:pPr>
        <w:pStyle w:val="Heading3"/>
      </w:pPr>
      <w:r>
        <w:t>What this example does not establish</w:t>
      </w:r>
    </w:p>
    <w:p>
      <w:r>
        <w:t>A role written in an ordinary request is not a trusted authentication claim.</w:t>
      </w:r>
    </w:p>
    <w:p>
      <w:pPr>
        <w:pStyle w:val="Heading3"/>
      </w:pPr>
      <w:r>
        <w:t>Change one thing in the pictured case</w:t>
      </w:r>
    </w:p>
    <w:p>
      <w:r>
        <w:t>Change: Use a verified curator permitted to edit C.</w:t>
      </w:r>
    </w:p>
    <w:p>
      <w:r>
        <w:t>Prediction: The authorisation gate allows the edit, subject to other declared checks.</w:t>
      </w:r>
    </w:p>
    <w:p>
      <w:r>
        <w:t>Reason: The trusted role now matches this operation and object.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student session submits role=teacher in request data and asks for a guide. Show the intermediate steps and give the conclusion with its scope.</w:t>
      </w:r>
    </w:p>
    <w:p>
      <w:r>
        <w:t>Teacher check: Teacher explanation: The trusted session remains student; deny teacher guide access. A claimed role cannot change authenticated authority.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Authentication and authorisation. Proposed explanation: “The worked result establishes every future case”. Decide whether this explanation is supported. Point to the step or supplied fact that decides; explain your repair if needed.</w:t>
      </w:r>
    </w:p>
    <w:p>
      <w:r>
        <w:t>Expected correction: Successful authentication does not grant every resource or operation.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Jo’s valid volunteer login does not permit editing C. Which trusted role change allows the action, and why is a role written in the request insufficient?</w:t>
      </w:r>
    </w:p>
    <w:p>
      <w:pPr>
        <w:pStyle w:val="Heading3"/>
      </w:pPr>
      <w:r>
        <w:t>Reasoned teacher answer</w:t>
      </w:r>
    </w:p>
    <w:p>
      <w:r>
        <w:t>Authentication establishes Jo’s identity and volunteer role. Editing C requires curator authority. Keep C unchanged; the authenticated volunteer lacks this permission. Changed case: The authorisation gate allows the edit, subject to other declared checks. The trusted role now matches this operation and object. A role claim written in the request is untrusted and cannot replace the role established by authentication.</w:t>
      </w:r>
    </w:p>
    <w:p>
      <w:r>
        <w:t>Changed-case reasoning: The authorisation gate allows the edit, subject to other declared checks. The trusted role now matches this operation and object.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Successful authentication does not grant every resource or operation.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trusted session remains student; deny teacher guide access. A claimed role cannot change authenticated authority. Qualification: Successful authentication does not grant every resource or operation.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Authentication identifies an actor; authorisation decides whether that actor may perform a particular operation on a particular resource. Use trusted session roles, never a role claimed inside user JSON. Student may read student resources; teacher may read both. Unauthenticated requests are denied.</w:t>
      </w:r>
    </w:p>
    <w:p>
      <w:pPr>
        <w:pStyle w:val="Heading3"/>
      </w:pPr>
      <w:r>
        <w:t>W2 Trace the worked case</w:t>
      </w:r>
    </w:p>
    <w:p>
      <w:r>
        <w:t>A student session submits role=teacher in request data and asks for a guide. Show the intermediate steps and give the conclusion with its scope.</w:t>
      </w:r>
    </w:p>
    <w:p>
      <w:r>
        <w:t>Teacher explanation: The trusted session remains student; deny teacher guide access. A claimed role cannot change authenticated authority.</w:t>
      </w:r>
    </w:p>
    <w:p>
      <w:pPr>
        <w:pStyle w:val="Heading3"/>
      </w:pPr>
      <w:r>
        <w:t>W3 Audit the limit</w:t>
      </w:r>
    </w:p>
    <w:p>
      <w:r>
        <w:t>A report omits this qualification: Successful authentication does not grant every resource or operation. Explain how omitting it could change a reader's interpretation, and write an accurate replacement.</w:t>
      </w:r>
    </w:p>
    <w:p>
      <w:r>
        <w:t>Teacher explanation: Successful authentication does not grant every resource or operation. State the observed result separately from the unverified or out-of-scope claim; preserve the original evidence rather than inventing a missing fact.</w:t>
      </w:r>
    </w:p>
    <w:p>
      <w:pPr>
        <w:pStyle w:val="Heading3"/>
      </w:pPr>
      <w:r>
        <w:t>W4 Apply a new case independently</w:t>
      </w:r>
    </w:p>
    <w:p>
      <w:r>
        <w:t>Actor roles are none, student, teacher; target is teacher guide. Decide each under the policy.</w:t>
      </w:r>
    </w:p>
    <w:p>
      <w:r>
        <w:t>Teacher explanation: Unauthenticated denied; student denied; teacher permitted. Resource access still follows the scoped policy.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Successful authentication does not grant every resource or operation. The new case should test this particular mechanism rather than merely restate the original result.</w:t>
      </w:r>
    </w:p>
    <w:p>
      <w:pPr>
        <w:pStyle w:val="Heading3"/>
      </w:pPr>
      <w:r>
        <w:t>Independent assessment and fresh retry</w:t>
      </w:r>
    </w:p>
    <w:p>
      <w:r>
        <w:t>W4: Unauthenticated denied; student denied; teacher permitted. Resource access still follows the scoped policy. Require intermediate reasoning and the stated scope. Fresh retry: Target is student lesson, roles none and student. Expected reasoning: None denied; student permitted. Authentication and resource permission are separate checks. If students need support, record it and reassess with another new case rather than awarding independence to a copied answer.</w:t>
      </w:r>
    </w:p>
    <w:p>
      <w:pPr>
        <w:pStyle w:val="Heading3"/>
      </w:pPr>
      <w:r>
        <w:t>Assess independent transfer</w:t>
      </w:r>
    </w:p>
    <w:p>
      <w:r>
        <w:t>Selected case: Actor roles are none, student, teacher; target is teacher guide. Decide each under the policy.</w:t>
      </w:r>
    </w:p>
    <w:p>
      <w:pPr>
        <w:pStyle w:val="Heading3"/>
      </w:pPr>
      <w:r>
        <w:t>Selected case answer</w:t>
      </w:r>
    </w:p>
    <w:p>
      <w:r>
        <w:t>Teacher explanation: Unauthenticated denied; student denied; teacher permitted. Resource access still follows the scoped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authentication and authorisation evidence sheet to Grounded Learning Service. Show how you can explain the mechanism and terminology of authentication and authorisation.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Least privilege and tool scopes.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ai-6/6, ai-6/8, ai-6/11.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authentication and authorisation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student session submits role=teacher in request data and asks for a guide. Show the intermediate steps and give the conclusion with its scope.</w:t>
      </w:r>
    </w:p>
    <w:p>
      <w:r>
        <w:t>Reasoned practice answer: Teacher explanation: The trusted session remains student; deny teacher guide access. A claimed role cannot change authenticated authority.</w:t>
      </w:r>
    </w:p>
    <w:p>
      <w:r>
        <w:t>Check every learner before discussion: Use the worked case for Authentication and authorisation. Proposed explanation: “The worked result establishes every future case”. Decide whether this explanation is supported. Point to the step or supplied fact that decides; explain your repair if needed.</w:t>
      </w:r>
    </w:p>
    <w:p>
      <w:r>
        <w:t>Misconception repair: Successful authentication does not grant every resource or operation.</w:t>
      </w:r>
    </w:p>
    <w:p>
      <w:r>
        <w:t>Support: read the exact case aloud, enlarge the labelled picture, supply input cards and model only the first deciding step. Accept a spoken explanation or drawing; retain the reasoning goal.</w:t>
      </w:r>
    </w:p>
    <w:p>
      <w:r>
        <w:t>Extension: Use a verified curator permitted to edit C. Require a prediction and a reason before comparing. Expected result: The authorisation gate allows the edit, subject to other declared checks. Reason: The trusted role now matches this operation and object.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