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ai-6/13</w:t>
      </w:r>
    </w:p>
    <w:p>
      <w:pPr>
        <w:pStyle w:val="Title"/>
      </w:pPr>
      <w:r>
        <w:t>State machines for bounded agents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state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r>
        <w:t>Two 45-minute sessions. A bounded agent uses explicit states and finite action limits. A state machine makes invalid transitions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state machines for bounded agents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state machines for bounded agents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States are ready, looking_up, review, done. ready may start lookup; lookup may finish done or request review; review may finish done after authorised evidence. done is terminal. Maximum two lookup attempts.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State machines for bounded agents</w:t>
      </w:r>
    </w:p>
    <w:p>
      <w:r>
        <w:t>A parcel lookup state machine. An agent may follow idle→querying→checking→complete; complete is terminal.</w:t>
      </w:r>
    </w:p>
    <w:p>
      <w:pPr>
        <w:pStyle w:val="Heading3"/>
      </w:pPr>
      <w:r>
        <w:t>The facts we will use</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pStyle w:val="Heading3"/>
      </w:pPr>
      <w:r>
        <w:t>Why this result follows</w:t>
      </w:r>
    </w:p>
    <w:p>
      <w:r>
        <w:t>A state machine bounds action order. A plausible final state does not establish that the path was valid.</w:t>
      </w:r>
    </w:p>
    <w:p>
      <w:pPr>
        <w:pStyle w:val="Heading3"/>
      </w:pPr>
      <w:r>
        <w:t>What this example does not establish</w:t>
      </w:r>
    </w:p>
    <w:p>
      <w:r>
        <w:t>This graph checks sequence, not the correctness of the fetched parcel data.</w:t>
      </w:r>
    </w:p>
    <w:p>
      <w:pPr>
        <w:pStyle w:val="Heading3"/>
      </w:pPr>
      <w:r>
        <w:t>Change one thing in the pictured case</w:t>
      </w:r>
    </w:p>
    <w:p>
      <w:r>
        <w:t>Change: Add checking→querying as a permitted retry.</w:t>
      </w:r>
    </w:p>
    <w:p>
      <w:r>
        <w:t>Prediction: That retry becomes valid; querying→complete stays forbidden.</w:t>
      </w:r>
    </w:p>
    <w:p>
      <w:r>
        <w:t>Reason: Adding one arrow does not authorise unrelated shortcuts.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Trace ready -&gt; looking_up -&gt; review -&gt; looking_up -&gt; done. Show the intermediate steps and give the conclusion with its scope.</w:t>
      </w:r>
    </w:p>
    <w:p>
      <w:r>
        <w:t>Teacher check: Teacher explanation: review -&gt; looking_up is not allowed by this declared transition table, even if total attempts is two. Reject the transition or explicitly redesign and retest the 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Expected correction: An action budget and a transition policy are separate checks; satisfying one does not guarantee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A and B through the state diagram. Name B’s forbidden transition and explain whether adding checking→querying permits that shortcut.</w:t>
      </w:r>
    </w:p>
    <w:p>
      <w:pPr>
        <w:pStyle w:val="Heading3"/>
      </w:pPr>
      <w:r>
        <w:t>Reasoned teacher answer</w:t>
      </w:r>
    </w:p>
    <w:p>
      <w:r>
        <w:t>The graph permits three forward transitions. All adjacent pairs match permitted arrows. Querying→complete skips checking and is invalid. Changed case: That retry becomes valid; querying→complete stays forbidden. Adding one arrow does not authorise unrelated shortcuts.</w:t>
      </w:r>
    </w:p>
    <w:p>
      <w:r>
        <w:t>Changed-case reasoning: That retry becomes valid; querying→complete stays forbidden. Adding one arrow does not authorise unrelated shortcuts.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action budget and a transition policy are separate checks; satisfying one does not guarantee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W2 Trace the worked case</w:t>
      </w:r>
    </w:p>
    <w:p>
      <w:r>
        <w:t>Trace ready -&gt; looking_up -&gt; review -&gt; looking_up -&gt; done. Show the intermediate steps and give the conclusion with its scope.</w:t>
      </w:r>
    </w:p>
    <w:p>
      <w:r>
        <w:t>Teacher explanation: review -&gt; looking_up is not allowed by this declared transition table, even if total attempts is two. Reject the transition or explicitly redesign and retest the table.</w:t>
      </w:r>
    </w:p>
    <w:p>
      <w:pPr>
        <w:pStyle w:val="Heading3"/>
      </w:pPr>
      <w:r>
        <w:t>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r>
        <w:t>Teacher explanation: An action budget and a transition policy are separate checks; satisfying one does not guarantee the other. State the observed result separately from the unverified or out-of-scope claim; preserve the original evidence rather than inventing a missing fact.</w:t>
      </w:r>
    </w:p>
    <w:p>
      <w:pPr>
        <w:pStyle w:val="Heading3"/>
      </w:pPr>
      <w:r>
        <w:t>W4 Apply a new case independently</w:t>
      </w:r>
    </w:p>
    <w:p>
      <w:r>
        <w:t>Trace ready -&gt; looking_up -&gt; review -&gt; done -&gt; looking_up. Find first invalid transition.</w:t>
      </w:r>
    </w:p>
    <w:p>
      <w:r>
        <w:t>Teacher explanation: done -&gt; looking_up violates terminal-state rule; stop. Earlier transitions are permitted.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action budget and a transition policy are separate checks; satisfying one does not guarantee the other. The new case should test this particular mechanism rather than merely restate the original result.</w:t>
      </w:r>
    </w:p>
    <w:p>
      <w:pPr>
        <w:pStyle w:val="Heading3"/>
      </w:pPr>
      <w:r>
        <w:t>Independent assessment and fresh retry</w:t>
      </w:r>
    </w:p>
    <w:p>
      <w:r>
        <w:t>W4: done -&gt; looking_up violates terminal-state rule; stop. Earlier transitions are permitted. Require intermediate reasoning and the stated scope. Fresh retry: ready -&gt; looking_up -&gt; done -&gt; review. Expected reasoning: done -&gt; review invalid. A terminal state must not silently resume. If students need support, record it and reassess with another new case rather than awarding independence to a copied answer.</w:t>
      </w:r>
    </w:p>
    <w:p>
      <w:pPr>
        <w:pStyle w:val="Heading3"/>
      </w:pPr>
      <w:r>
        <w:t>Assess independent transfer</w:t>
      </w:r>
    </w:p>
    <w:p>
      <w:r>
        <w:t>Selected case: Only these transitions are allowed: ready→looking_up→review→done. Done is terminal. Evaluate ready→review→done and ready→looking_up→review→done.</w:t>
      </w:r>
    </w:p>
    <w:p>
      <w:pPr>
        <w:pStyle w:val="Heading3"/>
      </w:pPr>
      <w:r>
        <w:t>Selected case answer</w:t>
      </w:r>
    </w:p>
    <w:p>
      <w:r>
        <w:t>The first trace is invalid at ready→review. The second follows every allowed transition. Reaching the correct final state alone does not validate skipped steps; no transitions leave done.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Planning and action selection.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ai-6/14, ai-6/16, ai-6/19.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state machines for bounded agents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ready -&gt; looking_up -&gt; review -&gt; looking_up -&gt; done. Show the intermediate steps and give the conclusion with its scope.</w:t>
      </w:r>
    </w:p>
    <w:p>
      <w:r>
        <w:t>Reasoned practice answer: Teacher explanation: review -&gt; looking_up is not allowed by this declared transition table, even if total attempts is two. Reject the transition or explicitly redesign and retest the table.</w:t>
      </w:r>
    </w:p>
    <w:p>
      <w:r>
        <w:t>Check every learner before discussion: Use the worked case for State machines for bounded agents. Proposed explanation: “The worked result establishes every future case”. Decide whether this explanation is supported. Point to the step or supplied fact that decides; explain your repair if needed.</w:t>
      </w:r>
    </w:p>
    <w:p>
      <w:r>
        <w:t>Misconception repair: An action budget and a transition policy are separate checks; satisfying one does not guarantee the other.</w:t>
      </w:r>
    </w:p>
    <w:p>
      <w:r>
        <w:t>Support: read the exact case aloud, enlarge the labelled picture, supply input cards and model only the first deciding step. Accept a spoken explanation or drawing; retain the reasoning goal.</w:t>
      </w:r>
    </w:p>
    <w:p>
      <w:r>
        <w:t>Extension: Add checking→querying as a permitted retry. Require a prediction and a reason before comparing. Expected result: That retry becomes valid; querying→complete stays forbidden. Reason: Adding one arrow does not authorise unrelated shortcuts.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