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ai-6/33</w:t>
      </w:r>
    </w:p>
    <w:p>
      <w:pPr>
        <w:pStyle w:val="Title"/>
      </w:pPr>
      <w:r>
        <w:t>Capstone service implementation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capstone service implementation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Documentation and operational readiness</w:t>
      </w:r>
    </w:p>
    <w:p>
      <w:r>
        <w:t>Without opening the old lesson, explain one key idea from Documentation and operational readiness. Give an example and a mistake that the idea helps you avoid.</w:t>
      </w:r>
    </w:p>
    <w:p>
      <w:r>
        <w:t>Look for: Explain the mechanism and terminology of documentation and operational readiness</w:t>
      </w:r>
    </w:p>
    <w:p>
      <w:r>
        <w:t>Reference example, not the only acceptable wording: Teacher explanation: Operational documentation tells another person how to run, verify, observe and recover the service. A successful developer demo is not readiness. A runbook names versions, required non-secret configuration, secret key names, health checks, release/rollback dependencies, alerts and owners. Test it with a fresh operator and fictional fixtures.</w:t>
      </w:r>
    </w:p>
    <w:p>
      <w:pPr>
        <w:pStyle w:val="Heading3"/>
      </w:pPr>
      <w:r>
        <w:t>Security and privacy review</w:t>
      </w:r>
    </w:p>
    <w:p>
      <w:r>
        <w:t>Without opening the old lesson, explain one key idea from Security and privacy review. Give an example and a mistake that the idea helps you avoid.</w:t>
      </w:r>
    </w:p>
    <w:p>
      <w:r>
        <w:t>Look for: Explain the mechanism and terminology of security and privacy review</w:t>
      </w:r>
    </w:p>
    <w:p>
      <w:r>
        <w:t>Reference example, not the only acceptable wording: Teacher explanation: Security and privacy review checks assets, actors, data flows and permissions against explicit threats. A clean happy path does not test misuse. For the classroom service identify restricted guides, session secrets and student content. Test denied roles, unexpected fields, source injection and minimised logging without real credentials.</w:t>
      </w:r>
    </w:p>
    <w:p>
      <w:pPr>
        <w:pStyle w:val="Heading3"/>
      </w:pPr>
      <w:r>
        <w:t>Human escalation workflows</w:t>
      </w:r>
    </w:p>
    <w:p>
      <w:r>
        <w:t>Without opening the old lesson, explain one key idea from Human escalation workflows. Give an example and a mistake that the idea helps you avoid.</w:t>
      </w:r>
    </w:p>
    <w:p>
      <w:r>
        <w:t>Look for: Explain the mechanism and terminology of human escalation workflows</w:t>
      </w:r>
    </w:p>
    <w:p>
      <w:r>
        <w:t>Reference example, not the only acceptable wording: 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r>
        <w:t>Two 45-minute sessions. The engineering capstone implements a bounded read-only room service with testable interfaces. Start with a deterministic baseline before optional model wording.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capstone service implementation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capstone service implementation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The engineering capstone implements a bounded read-only room service with testable interfaces. Start with a deterministic baseline before optional model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Validate request, establish session role, filter sources, lookup matching current records, return supported or review, validate output and log minimised metadata. Keep side-effect tools absent.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implementation</w:t>
            </w:r>
          </w:p>
        </w:tc>
        <w:tc>
          <w:tcPr>
            <w:tcW w:type="dxa" w:w="5112"/>
          </w:tcPr>
          <w:p>
            <w:r>
              <w:t>Executable behaviour following defined contracts</w:t>
            </w:r>
          </w:p>
        </w:tc>
      </w:tr>
      <w:tr>
        <w:tc>
          <w:tcPr>
            <w:tcW w:type="dxa" w:w="5112"/>
          </w:tcPr>
          <w:p>
            <w:r>
              <w:t>Deterministic baseline</w:t>
            </w:r>
          </w:p>
        </w:tc>
        <w:tc>
          <w:tcPr>
            <w:tcW w:type="dxa" w:w="5112"/>
          </w:tcPr>
          <w:p>
            <w:r>
              <w:t>A reference procedure with fixed rules</w:t>
            </w:r>
          </w:p>
        </w:tc>
      </w:tr>
      <w:tr>
        <w:tc>
          <w:tcPr>
            <w:tcW w:type="dxa" w:w="5112"/>
          </w:tcPr>
          <w:p>
            <w:r>
              <w:t>Read-only design</w:t>
            </w:r>
          </w:p>
        </w:tc>
        <w:tc>
          <w:tcPr>
            <w:tcW w:type="dxa" w:w="5112"/>
          </w:tcPr>
          <w:p>
            <w:r>
              <w:t>A boundary excluding external modifications</w:t>
            </w:r>
          </w:p>
        </w:tc>
      </w:tr>
    </w:tbl>
    <w:p>
      <w:pPr>
        <w:pStyle w:val="Heading3"/>
      </w:pPr>
      <w:r>
        <w:t>Capstone service implementation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Room A has approval and capacity12; room B lacks approval; teacher guide T is restricted. Student requests each.</w:t>
            </w:r>
          </w:p>
        </w:tc>
        <w:tc>
          <w:tcPr>
            <w:tcW w:type="dxa" w:w="3408"/>
          </w:tcPr>
          <w:p>
            <w:r>
              <w:t>Validate request, establish session role, filter sources, lookup matching current records, return supported or review, validate output and log minimised metadata.</w:t>
            </w:r>
          </w:p>
        </w:tc>
        <w:tc>
          <w:tcPr>
            <w:tcW w:type="dxa" w:w="3408"/>
          </w:tcPr>
          <w:p>
            <w:r>
              <w:t>A supported12; B review with null claims; T denied before lookup. The implementation must expose these distinct outcomes.</w:t>
            </w:r>
          </w:p>
        </w:tc>
      </w:tr>
    </w:tbl>
    <w:p>
      <w:r>
        <w:t>The figure connects this chapter's worked input, declared procedure and result. Read the complete worked reasoning for qualifiers and intermediate steps; the abbreviated labels do not replace that reasoning.</w:t>
      </w:r>
    </w:p>
    <w:p>
      <w:r>
        <w:t>Guided: A supported12; B review with null claims; T denied before lookup. The implementation must expose these distinct outcomes. Qualification: An implemented baseline must still pass integration, access and failure checks before release.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Room A has approval and capacity12; room B lacks approval; teacher guide T is restricted. Student requests each.</w:t>
      </w:r>
    </w:p>
    <w:p>
      <w:r>
        <w:t>A supported12; B review with null claims; T denied before lookup. The implementation must expose these distinct outcomes.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service implementation</w:t>
      </w:r>
    </w:p>
    <w:p>
      <w:r>
        <w:t>Assemble a grounded prototype. A capstone answers from three approved garden cards and has read-only tools.</w:t>
      </w:r>
    </w:p>
    <w:p>
      <w:pPr>
        <w:pStyle w:val="Heading3"/>
      </w:pPr>
      <w:r>
        <w:t>The facts we will use</w:t>
      </w:r>
    </w:p>
    <w:p>
      <w:r>
        <w:t>G2 says mint needs regular watering. The request asks what G2 says and asks the service to change G2.</w:t>
      </w:r>
    </w:p>
    <w:p>
      <w:r>
        <w:drawing>
          <wp:inline xmlns:a="http://schemas.openxmlformats.org/drawingml/2006/main" xmlns:pic="http://schemas.openxmlformats.org/drawingml/2006/picture">
            <wp:extent cx="5346057" cy="5943599"/>
            <wp:docPr id="1" name="Picture 1" descr="Capstone service implementation. Retrieve G2: Use the approved card for the supplied watering claim.. Draft with attribution: Phrase that claim and identify G2 as its source.. Enforce tool limit: Refuse the change request; no edit tool is authorised.. Check final trace: Confirm factual agreement and absence of forbidden action."/>
            <wp:cNvGraphicFramePr>
              <a:graphicFrameLocks noChangeAspect="1"/>
            </wp:cNvGraphicFramePr>
            <a:graphic>
              <a:graphicData uri="http://schemas.openxmlformats.org/drawingml/2006/picture">
                <pic:pic>
                  <pic:nvPicPr>
                    <pic:cNvPr id="0" name="academy-visual-ai-6-33.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G2</w:t>
            </w:r>
          </w:p>
        </w:tc>
        <w:tc>
          <w:tcPr>
            <w:tcW w:type="dxa" w:w="5112"/>
          </w:tcPr>
          <w:p>
            <w:r>
              <w:t>Use the approved card for the supplied watering claim.</w:t>
            </w:r>
          </w:p>
        </w:tc>
      </w:tr>
      <w:tr>
        <w:tc>
          <w:tcPr>
            <w:tcW w:type="dxa" w:w="5112"/>
          </w:tcPr>
          <w:p>
            <w:r>
              <w:t>2. Draft with attribution</w:t>
            </w:r>
          </w:p>
        </w:tc>
        <w:tc>
          <w:tcPr>
            <w:tcW w:type="dxa" w:w="5112"/>
          </w:tcPr>
          <w:p>
            <w:r>
              <w:t>Phrase that claim and identify G2 as its source.</w:t>
            </w:r>
          </w:p>
        </w:tc>
      </w:tr>
      <w:tr>
        <w:tc>
          <w:tcPr>
            <w:tcW w:type="dxa" w:w="5112"/>
          </w:tcPr>
          <w:p>
            <w:r>
              <w:t>3. Enforce tool limit</w:t>
            </w:r>
          </w:p>
        </w:tc>
        <w:tc>
          <w:tcPr>
            <w:tcW w:type="dxa" w:w="5112"/>
          </w:tcPr>
          <w:p>
            <w:r>
              <w:t>Refuse the change request; no edit tool is authorised.</w:t>
            </w:r>
          </w:p>
        </w:tc>
      </w:tr>
      <w:tr>
        <w:tc>
          <w:tcPr>
            <w:tcW w:type="dxa" w:w="5112"/>
          </w:tcPr>
          <w:p>
            <w:r>
              <w:t>4. Check final trace</w:t>
            </w:r>
          </w:p>
        </w:tc>
        <w:tc>
          <w:tcPr>
            <w:tcW w:type="dxa" w:w="5112"/>
          </w:tcPr>
          <w:p>
            <w:r>
              <w:t>Confirm factual agreement and absence of forbidden action.</w:t>
            </w:r>
          </w:p>
        </w:tc>
      </w:tr>
    </w:tbl>
    <w:p>
      <w:r>
        <w:t>Match each pictured step to the supplied facts. This is a worked teaching case, not an independent assessment.</w:t>
      </w:r>
    </w:p>
    <w:p>
      <w:pPr>
        <w:pStyle w:val="Heading3"/>
      </w:pPr>
      <w:r>
        <w:t>Why this result follows</w:t>
      </w:r>
    </w:p>
    <w:p>
      <w:r>
        <w:t>Implementation joins retrieval, drafting, checking and authority in one observable path. Describing an edit does not authorise performing it.</w:t>
      </w:r>
    </w:p>
    <w:p>
      <w:pPr>
        <w:pStyle w:val="Heading3"/>
      </w:pPr>
      <w:r>
        <w:t>What this example does not establish</w:t>
      </w:r>
    </w:p>
    <w:p>
      <w:r>
        <w:t>A three-card prototype provides bounded evidence, not production reliability or independent gardening expertise.</w:t>
      </w:r>
    </w:p>
    <w:p>
      <w:pPr>
        <w:pStyle w:val="Heading3"/>
      </w:pPr>
      <w:r>
        <w:t>Change one thing in the pictured case</w:t>
      </w:r>
    </w:p>
    <w:p>
      <w:r>
        <w:t>Change: Remove G2 from the approved collection.</w:t>
      </w:r>
    </w:p>
    <w:p>
      <w:r>
        <w:t>Prediction: Return unsupported for the fact request; editing remains prohibited.</w:t>
      </w:r>
    </w:p>
    <w:p>
      <w:r>
        <w:t>Reason: Grounding needs a present source while authority comes from the independent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Room A has approval and capacity12; room B lacks approval; teacher guide T is restricted. Student requests each. Show the intermediate steps and give the conclusion with its scope.</w:t>
      </w:r>
    </w:p>
    <w:p>
      <w:r>
        <w:t>Teacher check: Teacher explanation: A supported12; B review with null claims; T denied before lookup. The implementation must expose these distinct outcomes.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service implementation. Proposed explanation: “The worked result establishes every future case”. Decide whether this explanation is supported. Point to the step or supplied fact that decides; explain your repair if needed.</w:t>
      </w:r>
    </w:p>
    <w:p>
      <w:r>
        <w:t>Expected correction: An implemented baseline must still pass integration, access and failure checks before release.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G2 fact request and edit request through the prototype. What can be returned, what cannot be done, and how does removing G2 change those two outcomes?</w:t>
      </w:r>
    </w:p>
    <w:p>
      <w:pPr>
        <w:pStyle w:val="Heading3"/>
      </w:pPr>
      <w:r>
        <w:t>Reasoned teacher answer</w:t>
      </w:r>
    </w:p>
    <w:p>
      <w:r>
        <w:t>Use the approved card for the supplied watering claim. Phrase that claim and identify G2 as its source. Refuse the change request; no edit tool is authorised. Confirm factual agreement and absence of forbidden action. Changed case: Return unsupported for the fact request; editing remains prohibited. Grounding needs a present source while authority comes from the independent contract.</w:t>
      </w:r>
    </w:p>
    <w:p>
      <w:r>
        <w:t>Changed-case reasoning: Return unsupported for the fact request; editing remains prohibited. Grounding needs a present source while authority comes from the independent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An implemented baseline must still pass integration, access and failure checks before release.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 supported12; B review with null claims; T denied before lookup. The implementation must expose these distinct outcomes. Qualification: An implemented baseline must still pass integration, access and failure checks before release.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The engineering capstone implements a bounded read-only room service with testable interfaces. Start with a deterministic baseline before optional model wording. Validate request, establish session role, filter sources, lookup matching current records, return supported or review, validate output and log minimised metadata. Keep side-effect tools absent.</w:t>
      </w:r>
    </w:p>
    <w:p>
      <w:pPr>
        <w:pStyle w:val="Heading3"/>
      </w:pPr>
      <w:r>
        <w:t>W2 Trace the worked case</w:t>
      </w:r>
    </w:p>
    <w:p>
      <w:r>
        <w:t>Room A has approval and capacity12; room B lacks approval; teacher guide T is restricted. Student requests each. Show the intermediate steps and give the conclusion with its scope.</w:t>
      </w:r>
    </w:p>
    <w:p>
      <w:r>
        <w:t>Teacher explanation: A supported12; B review with null claims; T denied before lookup. The implementation must expose these distinct outcomes.</w:t>
      </w:r>
    </w:p>
    <w:p>
      <w:pPr>
        <w:pStyle w:val="Heading3"/>
      </w:pPr>
      <w:r>
        <w:t>W3 Audit the limit</w:t>
      </w:r>
    </w:p>
    <w:p>
      <w:r>
        <w:t>A report omits this qualification: An implemented baseline must still pass integration, access and failure checks before release. Explain how omitting it could change a reader's interpretation, and write an accurate replacement.</w:t>
      </w:r>
    </w:p>
    <w:p>
      <w:r>
        <w:t>Teacher explanation: An implemented baseline must still pass integration, access and failure checks before release. State the observed result separately from the unverified or out-of-scope claim; preserve the original evidence rather than inventing a missing fact.</w:t>
      </w:r>
    </w:p>
    <w:p>
      <w:pPr>
        <w:pStyle w:val="Heading3"/>
      </w:pPr>
      <w:r>
        <w:t>W4 Apply a new case independently</w:t>
      </w:r>
    </w:p>
    <w:p>
      <w:r>
        <w:t>Room C has current approval and capacity0; D lacks register. Student requests C, D.</w:t>
      </w:r>
    </w:p>
    <w:p>
      <w:r>
        <w:t>Teacher explanation: C supported with measured0; D review with null claims. Preserve zero and missing separately.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implemented baseline must still pass integration, access and failure checks before release. The new case should test this particular mechanism rather than merely restate the original result.</w:t>
      </w:r>
    </w:p>
    <w:p>
      <w:pPr>
        <w:pStyle w:val="Heading3"/>
      </w:pPr>
      <w:r>
        <w:t>Independent assessment and fresh retry</w:t>
      </w:r>
    </w:p>
    <w:p>
      <w:r>
        <w:t>W4: C supported with measured0; D review with null claims. Preserve zero and missing separately. Require intermediate reasoning and the stated scope. Fresh retry: Room E approval conflicts with another current record; no precedence. Expected reasoning: Review with null claims; do not choose first record. Test exact failure path. If students need support, record it and reassess with another new case rather than awarding independence to a copied answer.</w:t>
      </w:r>
    </w:p>
    <w:p>
      <w:pPr>
        <w:pStyle w:val="Heading3"/>
      </w:pPr>
      <w:r>
        <w:t>Assess independent transfer</w:t>
      </w:r>
    </w:p>
    <w:p>
      <w:r>
        <w:t>Selected case: Room C has current approval and capacity0; D lacks register. Student requests C, D.</w:t>
      </w:r>
    </w:p>
    <w:p>
      <w:pPr>
        <w:pStyle w:val="Heading3"/>
      </w:pPr>
      <w:r>
        <w:t>Selected case answer</w:t>
      </w:r>
    </w:p>
    <w:p>
      <w:r>
        <w:t>Teacher explanation: C supported with measured0; D review with null claims. Preserve zero and missing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Room C has current approval and capacity0; D lacks register. Student requests C, D.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Capstone failure testing.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ai-6/34, ai-6/36.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capstone service implementation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Room A has approval and capacity12; room B lacks approval; teacher guide T is restricted. Student requests each. Show the intermediate steps and give the conclusion with its scope.</w:t>
      </w:r>
    </w:p>
    <w:p>
      <w:r>
        <w:t>Reasoned practice answer: Teacher explanation: A supported12; B review with null claims; T denied before lookup. The implementation must expose these distinct outcomes.</w:t>
      </w:r>
    </w:p>
    <w:p>
      <w:r>
        <w:t>Check every learner before discussion: Use the worked case for Capstone service implementation. Proposed explanation: “The worked result establishes every future case”. Decide whether this explanation is supported. Point to the step or supplied fact that decides; explain your repair if needed.</w:t>
      </w:r>
    </w:p>
    <w:p>
      <w:r>
        <w:t>Misconception repair: An implemented baseline must still pass integration, access and failure checks before release.</w:t>
      </w:r>
    </w:p>
    <w:p>
      <w:r>
        <w:t>Support: read the exact case aloud, enlarge the labelled picture, supply input cards and model only the first deciding step. Accept a spoken explanation or drawing; retain the reasoning goal.</w:t>
      </w:r>
    </w:p>
    <w:p>
      <w:r>
        <w:t>Extension: Remove G2 from the approved collection. Require a prediction and a reason before comparing. Expected result: Return unsupported for the fact request; editing remains prohibited. Reason: Grounding needs a present source while authority comes from the independent contract.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