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w:t>
      </w:r>
    </w:p>
    <w:p>
      <w:pPr>
        <w:pStyle w:val="Title"/>
      </w:pPr>
      <w:r>
        <w:t>Finding primary research</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finding primary research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Primary research presents a study's own methods and results. A summary can help discovery but should not replace inspection of the original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finding primary research</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finding primary research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Primary research presents a study's own methods and results. A summary can help discovery but should not replace inspection of the original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title, authors, version, date, identifier and access location. Distinguish paper, code, data and commentary. Verify that a quoted claim belongs to the cited version.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r>
        <w:t>Guided: Track versions and use the correct original record for the claim. The blog is secondary; the two original versions must not be merged silently. Qualification: Being primary does not guarantee soundness; methods and evidence still require assessment.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blog says experiment had100 cases; original methods say40 and supplementary version says60 after revision.</w:t>
      </w:r>
    </w:p>
    <w:p>
      <w:r>
        <w:t>Track versions and use the correct original record for the claim. The blog is secondary; the two original versions must not be merged silently.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Finding primary research</w:t>
      </w:r>
    </w:p>
    <w:p>
      <w:r>
        <w:t>Find the source behind a summary. A blog describes a fictional benchmark improvement and links an original study report.</w:t>
      </w:r>
    </w:p>
    <w:p>
      <w:pPr>
        <w:pStyle w:val="Heading3"/>
      </w:pPr>
      <w:r>
        <w:t>The facts we will use</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r>
        <w:t>Primary research exposes the procedure and observations behind a summary. It still needs scrutiny; being original does not make every interpretation correct.</w:t>
      </w:r>
    </w:p>
    <w:p>
      <w:pPr>
        <w:pStyle w:val="Heading3"/>
      </w:pPr>
      <w:r>
        <w:t>What this example does not establish</w:t>
      </w:r>
    </w:p>
    <w:p>
      <w:r>
        <w:t>This example names fictional documents; it is a source-tracing exercise, not a real literature citation.</w:t>
      </w:r>
    </w:p>
    <w:p>
      <w:pPr>
        <w:pStyle w:val="Heading3"/>
      </w:pPr>
      <w:r>
        <w:t>Change one thing in the pictured case</w:t>
      </w:r>
    </w:p>
    <w:p>
      <w:r>
        <w:t>Change: The original report is unavailable and only the blog remains.</w:t>
      </w:r>
    </w:p>
    <w:p>
      <w:r>
        <w:t>Prediction: Mark the measurement as unverified rather than filling in absent methods.</w:t>
      </w:r>
    </w:p>
    <w:p>
      <w:r>
        <w:t>Reason: The summary cannot supply details that have not been inspected.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blog says experiment had100 cases; original methods say40 and supplementary version says60 after revision. Show the intermediate steps and give the conclusion with its scope.</w:t>
      </w:r>
    </w:p>
    <w:p>
      <w:r>
        <w:t>Teacher check: Teacher explanation: Track versions and use the correct original record for the claim. The blog is secondary; the two original versions must not be merged silently.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Finding primary research. Proposed explanation: “The worked result establishes every future case”. Decide whether this explanation is supported. Point to the step or supplied fact that decides; explain your repair if needed.</w:t>
      </w:r>
    </w:p>
    <w:p>
      <w:r>
        <w:t>Expected correction: Being primary does not guarantee soundness; methods and evidence still require assessment.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Separate what the blog claims from what the original report records. Which methods and denominator must be inspected, and what status is honest if the original report is unavailable?</w:t>
      </w:r>
    </w:p>
    <w:p>
      <w:pPr>
        <w:pStyle w:val="Heading3"/>
      </w:pPr>
      <w:r>
        <w:t>Reasoned teacher answer</w:t>
      </w:r>
    </w:p>
    <w:p>
      <w:r>
        <w:t>Open the original report rather than treating the blog as the measurement. Identify the ten cases, labels and nine correct results. Keep report version and page or table reference with the exact scoped result. Changed case: Mark the measurement as unverified rather than filling in absent methods. The summary cannot supply details that have not been inspected.</w:t>
      </w:r>
    </w:p>
    <w:p>
      <w:r>
        <w:t>Changed-case reasoning: Mark the measurement as unverified rather than filling in absent methods. The summary cannot supply details that have not been inspected.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Being primary does not guarantee soundness; methods and evidence still require assessment.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Track versions and use the correct original record for the claim. The blog is secondary; the two original versions must not be merged silently. Qualification: Being primary does not guarantee soundness; methods and evidence still require assessment.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pPr>
        <w:pStyle w:val="Heading3"/>
      </w:pPr>
      <w:r>
        <w:t>W2 Trace the worked case</w:t>
      </w:r>
    </w:p>
    <w:p>
      <w:r>
        <w:t>A blog says experiment had100 cases; original methods say40 and supplementary version says60 after revision. Show the intermediate steps and give the conclusion with its scope.</w:t>
      </w:r>
    </w:p>
    <w:p>
      <w:r>
        <w:t>Teacher explanation: Track versions and use the correct original record for the claim. The blog is secondary; the two original versions must not be merged silently.</w:t>
      </w:r>
    </w:p>
    <w:p>
      <w:pPr>
        <w:pStyle w:val="Heading3"/>
      </w:pPr>
      <w:r>
        <w:t>W3 Audit the limit</w:t>
      </w:r>
    </w:p>
    <w:p>
      <w:r>
        <w:t>A report omits this qualification: Being primary does not guarantee soundness; methods and evidence still require assessment. Explain how omitting it could change a reader's interpretation, and write an accurate replacement.</w:t>
      </w:r>
    </w:p>
    <w:p>
      <w:r>
        <w:t>Teacher explanation: Being primary does not guarantee soundness; methods and evidence still require assessment. State the observed result separately from the unverified or out-of-scope claim; preserve the original evidence rather than inventing a missing fact.</w:t>
      </w:r>
    </w:p>
    <w:p>
      <w:pPr>
        <w:pStyle w:val="Heading3"/>
      </w:pPr>
      <w:r>
        <w:t>W4 Apply a new case independently</w:t>
      </w:r>
    </w:p>
    <w:p>
      <w:r>
        <w:t>A search result describes a benchmark score, but the linked paper uses a different dataset. What should the comparison record contain?</w:t>
      </w:r>
    </w:p>
    <w:p>
      <w:r>
        <w:t>Teacher explanation: Exact paper/version, dataset, metric and reported result; mark the search-summary mismatch rather than borrowing its number.</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Being primary does not guarantee soundness; methods and evidence still require assessment. The new case should test this particular mechanism rather than merely restate the original result.</w:t>
      </w:r>
    </w:p>
    <w:p>
      <w:pPr>
        <w:pStyle w:val="Heading3"/>
      </w:pPr>
      <w:r>
        <w:t>Independent assessment and fresh retry</w:t>
      </w:r>
    </w:p>
    <w:p>
      <w:r>
        <w:t>W4: Exact paper/version, dataset, metric and reported result; mark the search-summary mismatch rather than borrowing its number. Require intermediate reasoning and the stated scope. Fresh retry: Repository README differs from paper v1, with a later release note. Expected reasoning: Record code release and paper version separately; investigate which experiment each number refers to. If students need support, record it and reassess with another new case rather than awarding independence to a copied answer.</w:t>
      </w:r>
    </w:p>
    <w:p>
      <w:pPr>
        <w:pStyle w:val="Heading3"/>
      </w:pPr>
      <w:r>
        <w:t>Assess independent transfer</w:t>
      </w:r>
    </w:p>
    <w:p>
      <w:r>
        <w:t>Selected case: A search result describes a benchmark score, but the linked paper uses a different dataset. What should the comparison record contain?</w:t>
      </w:r>
    </w:p>
    <w:p>
      <w:pPr>
        <w:pStyle w:val="Heading3"/>
      </w:pPr>
      <w:r>
        <w:t>Selected case answer</w:t>
      </w:r>
    </w:p>
    <w:p>
      <w:r>
        <w:t>Teacher explanation: Exact paper/version, dataset, metric and reported result; mark the search-summary mismatch rather than borrowing its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Methods results and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ai-7/4, ai-7/6, ai-7/9.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finding primary research</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blog says experiment had100 cases; original methods say40 and supplementary version says60 after revision. Show the intermediate steps and give the conclusion with its scope.</w:t>
      </w:r>
    </w:p>
    <w:p>
      <w:r>
        <w:t>Reasoned practice answer: Teacher explanation: Track versions and use the correct original record for the claim. The blog is secondary; the two original versions must not be merged silently.</w:t>
      </w:r>
    </w:p>
    <w:p>
      <w:r>
        <w:t>Check every learner before discussion: Use the worked case for Finding primary research. Proposed explanation: “The worked result establishes every future case”. Decide whether this explanation is supported. Point to the step or supplied fact that decides; explain your repair if needed.</w:t>
      </w:r>
    </w:p>
    <w:p>
      <w:r>
        <w:t>Misconception repair: Being primary does not guarantee soundness; methods and evidence still require assessment.</w:t>
      </w:r>
    </w:p>
    <w:p>
      <w:r>
        <w:t>Support: read the exact case aloud, enlarge the labelled picture, supply input cards and model only the first deciding step. Accept a spoken explanation or drawing; retain the reasoning goal.</w:t>
      </w:r>
    </w:p>
    <w:p>
      <w:r>
        <w:t>Extension: The original report is unavailable and only the blog remains. Require a prediction and a reason before comparing. Expected result: Mark the measurement as unverified rather than filling in absent methods. Reason: The summary cannot supply details that have not been inspected.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