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ai-7/9</w:t>
      </w:r>
    </w:p>
    <w:p>
      <w:pPr>
        <w:pStyle w:val="Title"/>
      </w:pPr>
      <w:r>
        <w:t>Experimental units and independence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experimental units and independence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Baselines and fair comparisons</w:t>
      </w:r>
    </w:p>
    <w:p>
      <w:r>
        <w:t>Without opening the old lesson, explain one key idea from Baselines and fair comparisons. Give an example and a mistake that the idea helps you avoid.</w:t>
      </w:r>
    </w:p>
    <w:p>
      <w:r>
        <w:t>Look for: Explain the mechanism and terminology of baselines and fair comparisons</w:t>
      </w:r>
    </w:p>
    <w:p>
      <w:r>
        <w:t>Reference example, not the only acceptable wording: 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pPr>
        <w:pStyle w:val="Heading3"/>
      </w:pPr>
      <w:r>
        <w:t>A literature comparison matrix</w:t>
      </w:r>
    </w:p>
    <w:p>
      <w:r>
        <w:t>Without opening the old lesson, explain one key idea from A literature comparison matrix. Give an example and a mistake that the idea helps you avoid.</w:t>
      </w:r>
    </w:p>
    <w:p>
      <w:r>
        <w:t>Look for: Explain the mechanism and terminology of a literature comparison matrix</w:t>
      </w:r>
    </w:p>
    <w:p>
      <w:r>
        <w:t>Reference example, not the only acceptable wording: 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pPr>
        <w:pStyle w:val="Heading3"/>
      </w:pPr>
      <w:r>
        <w:t>Finding primary research</w:t>
      </w:r>
    </w:p>
    <w:p>
      <w:r>
        <w:t>Without opening the old lesson, explain one key idea from Finding primary research. Give an example and a mistake that the idea helps you avoid.</w:t>
      </w:r>
    </w:p>
    <w:p>
      <w:r>
        <w:t>Look for: Explain the mechanism and terminology of finding primary research</w:t>
      </w:r>
    </w:p>
    <w:p>
      <w:r>
        <w:t>Reference example, not the only acceptable wording: 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r>
        <w:t>Two 45-minute sessions. The experimental unit is the independently assigned or sampled entity. Multiple measurements from one unit are often related.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experimental units and independence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experimental units and independence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The experimental unit is the independently assigned or sampled entity. Multiple measurements from one unit are often related.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If methods are compared within each query, queries are paired units. Repeated runs within a query estimate run variation but do not increase the number of independent query contexts.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Experimental unit</w:t>
            </w:r>
          </w:p>
        </w:tc>
        <w:tc>
          <w:tcPr>
            <w:tcW w:type="dxa" w:w="5112"/>
          </w:tcPr>
          <w:p>
            <w:r>
              <w:t>The entity independently sampled or assigned</w:t>
            </w:r>
          </w:p>
        </w:tc>
      </w:tr>
      <w:tr>
        <w:tc>
          <w:tcPr>
            <w:tcW w:type="dxa" w:w="5112"/>
          </w:tcPr>
          <w:p>
            <w:r>
              <w:t>Repeated measure</w:t>
            </w:r>
          </w:p>
        </w:tc>
        <w:tc>
          <w:tcPr>
            <w:tcW w:type="dxa" w:w="5112"/>
          </w:tcPr>
          <w:p>
            <w:r>
              <w:t>Another observation on the same unit</w:t>
            </w:r>
          </w:p>
        </w:tc>
      </w:tr>
      <w:tr>
        <w:tc>
          <w:tcPr>
            <w:tcW w:type="dxa" w:w="5112"/>
          </w:tcPr>
          <w:p>
            <w:r>
              <w:t>Clustering</w:t>
            </w:r>
          </w:p>
        </w:tc>
        <w:tc>
          <w:tcPr>
            <w:tcW w:type="dxa" w:w="5112"/>
          </w:tcPr>
          <w:p>
            <w:r>
              <w:t>Related measurements grouped within an entity</w:t>
            </w:r>
          </w:p>
        </w:tc>
      </w:tr>
    </w:tbl>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r>
        <w:t>Guided: There are three query units and12 run measurements. Do not analyse them as12 independent queries. Qualification: Independence follows design and relationships, not row count.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Three queries each run four times produce12 outputs.</w:t>
      </w:r>
    </w:p>
    <w:p>
      <w:r>
        <w:t>There are three query units and12 run measurements. Do not analyse them as12 independent queries.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Experimental units and independence</w:t>
      </w:r>
    </w:p>
    <w:p>
      <w:r>
        <w:t>Photos are not always independent plants. A dataset has twelve photos: three views of each of four plants. The intended use is identifying new plants.</w:t>
      </w:r>
    </w:p>
    <w:p>
      <w:pPr>
        <w:pStyle w:val="Heading3"/>
      </w:pPr>
      <w:r>
        <w:t>The facts we will use</w:t>
      </w:r>
    </w:p>
    <w:p>
      <w: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unit</w:t>
            </w:r>
          </w:p>
        </w:tc>
        <w:tc>
          <w:tcPr>
            <w:tcW w:type="dxa" w:w="5112"/>
          </w:tcPr>
          <w:p>
            <w:r>
              <w:t>Four plants, not twelve independent plants, generated the observations.</w:t>
            </w:r>
          </w:p>
        </w:tc>
      </w:tr>
      <w:tr>
        <w:tc>
          <w:tcPr>
            <w:tcW w:type="dxa" w:w="5112"/>
          </w:tcPr>
          <w:p>
            <w:r>
              <w:t>2. Group before splitting</w:t>
            </w:r>
          </w:p>
        </w:tc>
        <w:tc>
          <w:tcPr>
            <w:tcW w:type="dxa" w:w="5112"/>
          </w:tcPr>
          <w:p>
            <w:r>
              <w:t>Assign whole plant IDs to training or evaluation.</w:t>
            </w:r>
          </w:p>
        </w:tc>
      </w:tr>
      <w:tr>
        <w:tc>
          <w:tcPr>
            <w:tcW w:type="dxa" w:w="5112"/>
          </w:tcPr>
          <w:p>
            <w:r>
              <w:t>3. Trace a valid split</w:t>
            </w:r>
          </w:p>
        </w:tc>
        <w:tc>
          <w:tcPr>
            <w:tcW w:type="dxa" w:w="5112"/>
          </w:tcPr>
          <w:p>
            <w:r>
              <w:t>Train on P1,P2 and evaluate on P3,P4: six photos per split.</w:t>
            </w:r>
          </w:p>
        </w:tc>
      </w:tr>
    </w:tbl>
    <w:p>
      <w:r>
        <w:t>Match each pictured step to the supplied facts. This is a worked teaching case, not an independent assessment.</w:t>
      </w:r>
    </w:p>
    <w:p>
      <w:pPr>
        <w:pStyle w:val="Heading3"/>
      </w:pPr>
      <w:r>
        <w:t>Why this result follows</w:t>
      </w:r>
    </w:p>
    <w:p>
      <w:r>
        <w:t>Repeated views from one object share information. Counting them as independent units or scattering them across splits can exaggerate evidence for new-object performance.</w:t>
      </w:r>
    </w:p>
    <w:p>
      <w:pPr>
        <w:pStyle w:val="Heading3"/>
      </w:pPr>
      <w:r>
        <w:t>What this example does not establish</w:t>
      </w:r>
    </w:p>
    <w:p>
      <w:r>
        <w:t>Four plants offer little population coverage; even a group-correct split may be too small for broad conclusions.</w:t>
      </w:r>
    </w:p>
    <w:p>
      <w:pPr>
        <w:pStyle w:val="Heading3"/>
      </w:pPr>
      <w:r>
        <w:t>Change one thing in the pictured case</w:t>
      </w:r>
    </w:p>
    <w:p>
      <w:r>
        <w:t>Change: Put one P1 view into evaluation while other P1 views train.</w:t>
      </w:r>
    </w:p>
    <w:p>
      <w:r>
        <w:t>Prediction: Flag object-level leakage for this new-plant target.</w:t>
      </w:r>
    </w:p>
    <w:p>
      <w:r>
        <w:t>Reason: Evaluation now includes a plant already represented during training.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Three queries each run four times produce12 outputs. Show the intermediate steps and give the conclusion with its scope.</w:t>
      </w:r>
    </w:p>
    <w:p>
      <w:r>
        <w:t>Teacher check: Teacher explanation: There are three query units and12 run measurements. Do not analyse them as12 independent queries.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Experimental units and independence. Proposed explanation: “The worked result establishes every future case”. Decide whether this explanation is supported. Point to the step or supplied fact that decides; explain your repair if needed.</w:t>
      </w:r>
    </w:p>
    <w:p>
      <w:r>
        <w:t>Expected correction: Independence follows design and relationships, not row count.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Count independent plants and photo views. Construct the stated group-correct split, then explain why placing a P1 view in evaluation creates leakage for the new-plant goal.</w:t>
      </w:r>
    </w:p>
    <w:p>
      <w:pPr>
        <w:pStyle w:val="Heading3"/>
      </w:pPr>
      <w:r>
        <w:t>Reasoned teacher answer</w:t>
      </w:r>
    </w:p>
    <w:p>
      <w:r>
        <w:t>Four plants, not twelve independent plants, generated the observations. Assign whole plant IDs to training or evaluation. Train on P1,P2 and evaluate on P3,P4: six photos per split. Changed case: Flag object-level leakage for this new-plant target. Evaluation now includes a plant already represented during training.</w:t>
      </w:r>
    </w:p>
    <w:p>
      <w:r>
        <w:t>Changed-case reasoning: Flag object-level leakage for this new-plant target. Evaluation now includes a plant already represented during training.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Independence follows design and relationships, not row count.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There are three query units and12 run measurements. Do not analyse them as12 independent queries. Qualification: Independence follows design and relationships, not row count.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pPr>
        <w:pStyle w:val="Heading3"/>
      </w:pPr>
      <w:r>
        <w:t>W2 Trace the worked case</w:t>
      </w:r>
    </w:p>
    <w:p>
      <w:r>
        <w:t>Three queries each run four times produce12 outputs. Show the intermediate steps and give the conclusion with its scope.</w:t>
      </w:r>
    </w:p>
    <w:p>
      <w:r>
        <w:t>Teacher explanation: There are three query units and12 run measurements. Do not analyse them as12 independent queries.</w:t>
      </w:r>
    </w:p>
    <w:p>
      <w:pPr>
        <w:pStyle w:val="Heading3"/>
      </w:pPr>
      <w:r>
        <w:t>W3 Audit the limit</w:t>
      </w:r>
    </w:p>
    <w:p>
      <w:r>
        <w:t>A report omits this qualification: Independence follows design and relationships, not row count. Explain how omitting it could change a reader's interpretation, and write an accurate replacement.</w:t>
      </w:r>
    </w:p>
    <w:p>
      <w:r>
        <w:t>Teacher explanation: Independence follows design and relationships, not row count. State the observed result separately from the unverified or out-of-scope claim; preserve the original evidence rather than inventing a missing fact.</w:t>
      </w:r>
    </w:p>
    <w:p>
      <w:pPr>
        <w:pStyle w:val="Heading3"/>
      </w:pPr>
      <w:r>
        <w:t>W4 Apply a new case independently</w:t>
      </w:r>
    </w:p>
    <w:p>
      <w:r>
        <w:t>Five classrooms each contribute20 student responses under a classroom-level assignment. Identify assignment units and measurements.</w:t>
      </w:r>
    </w:p>
    <w:p>
      <w:r>
        <w:t>Teacher explanation: Five assignment units; 100 student measurements are clustered within them. Treating all100 as independent assignments is unjustified.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Independence follows design and relationships, not row count. The new case should test this particular mechanism rather than merely restate the original result.</w:t>
      </w:r>
    </w:p>
    <w:p>
      <w:pPr>
        <w:pStyle w:val="Heading3"/>
      </w:pPr>
      <w:r>
        <w:t>Independent assessment and fresh retry</w:t>
      </w:r>
    </w:p>
    <w:p>
      <w:r>
        <w:t>W4: Five assignment units; 100 student measurements are clustered within them. Treating all100 as independent assignments is unjustified. Require intermediate reasoning and the stated scope. Fresh retry: Four documents each yield three overlapping chunks. Expected reasoning: Four source documents, twelve related chunks. Chunk duplication does not create independent sources. If students need support, record it and reassess with another new case rather than awarding independence to a copied answer.</w:t>
      </w:r>
    </w:p>
    <w:p>
      <w:pPr>
        <w:pStyle w:val="Heading3"/>
      </w:pPr>
      <w:r>
        <w:t>Assess independent transfer</w:t>
      </w:r>
    </w:p>
    <w:p>
      <w:r>
        <w:t>Selected case: Five classrooms each contribute20 student responses under a classroom-level assignment. Identify assignment units and measurements.</w:t>
      </w:r>
    </w:p>
    <w:p>
      <w:pPr>
        <w:pStyle w:val="Heading3"/>
      </w:pPr>
      <w:r>
        <w:t>Selected case answer</w:t>
      </w:r>
    </w:p>
    <w:p>
      <w:r>
        <w:t>Teacher explanation: Five assignment units; 100 student measurements are clustered within them. Treating all100 as independent assignments is unjustified.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Confounders and controls.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ai-7/10, ai-7/12, ai-7/15.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experimental units and independence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Three queries each run four times produce12 outputs. Show the intermediate steps and give the conclusion with its scope.</w:t>
      </w:r>
    </w:p>
    <w:p>
      <w:r>
        <w:t>Reasoned practice answer: Teacher explanation: There are three query units and12 run measurements. Do not analyse them as12 independent queries.</w:t>
      </w:r>
    </w:p>
    <w:p>
      <w:r>
        <w:t>Check every learner before discussion: Use the worked case for Experimental units and independence. Proposed explanation: “The worked result establishes every future case”. Decide whether this explanation is supported. Point to the step or supplied fact that decides; explain your repair if needed.</w:t>
      </w:r>
    </w:p>
    <w:p>
      <w:r>
        <w:t>Misconception repair: Independence follows design and relationships, not row count.</w:t>
      </w:r>
    </w:p>
    <w:p>
      <w:r>
        <w:t>Support: read the exact case aloud, enlarge the labelled picture, supply input cards and model only the first deciding step. Accept a spoken explanation or drawing; retain the reasoning goal.</w:t>
      </w:r>
    </w:p>
    <w:p>
      <w:r>
        <w:t>Extension: Put one P1 view into evaluation while other P1 views train. Require a prediction and a reason before comparing. Expected result: Flag object-level leakage for this new-plant target. Reason: Evaluation now includes a plant already represented during training.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