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python-bridge/5</w:t>
      </w:r>
    </w:p>
    <w:p>
      <w:pPr>
        <w:pStyle w:val="Title"/>
      </w:pPr>
      <w:r>
        <w:t>Branching and boundary tests</w:t>
      </w:r>
    </w:p>
    <w:p>
      <w:r>
        <w:t>Project: Python readiness portfolio</w:t>
      </w:r>
    </w:p>
    <w:p>
      <w:pPr>
        <w:pStyle w:val="Heading1"/>
      </w:pPr>
      <w:r>
        <w:t>01. Prepare the purpose, prerequisites and materials</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Outcomes</w:t>
      </w:r>
    </w:p>
    <w:p>
      <w:r>
        <w:t>Trace the selected branch in an if elif else chain</w:t>
      </w:r>
    </w:p>
    <w:p>
      <w:r>
        <w:t>Use indentation to identify which statements belong to a branch</w:t>
      </w:r>
    </w:p>
    <w:p>
      <w:r>
        <w:t>Test values at and around a decision boundary</w:t>
      </w:r>
    </w:p>
    <w:p>
      <w:pPr>
        <w:pStyle w:val="Heading3"/>
      </w:pPr>
      <w:r>
        <w:t>Preparation</w:t>
      </w:r>
    </w:p>
    <w:p>
      <w:r>
        <w:t>Python 3 editor and branches.py</w:t>
      </w:r>
    </w:p>
    <w:p>
      <w:r>
        <w:t>The written duration rule and boundary case cards</w:t>
      </w:r>
    </w:p>
    <w:p>
      <w:r>
        <w:t>Blank trace table with a skipped marker</w:t>
      </w:r>
    </w:p>
    <w:p>
      <w:pPr>
        <w:pStyle w:val="Heading3"/>
      </w:pPr>
      <w:r>
        <w:t>Prerequisite answer</w:t>
      </w:r>
    </w:p>
    <w:p>
      <w:r>
        <w:t>&lt;= accepts equality; &lt; excludes it. At 12 the two conditions produce different Boolean values.</w:t>
      </w:r>
    </w:p>
    <w:p>
      <w:pPr>
        <w:pStyle w:val="Heading3"/>
      </w:pPr>
      <w:r>
        <w:t>End goal for the pictorial case</w:t>
      </w:r>
    </w:p>
    <w:p>
      <w:r>
        <w:t>Trace branching and boundary tests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r>
        <w:t>Use the worked example in Sections 3 and 6. Collect a prediction before revealing its result; ask the learner to point to each intermediate fact.</w:t>
      </w:r>
    </w:p>
    <w:p>
      <w:r>
        <w:t>Provide movable branch cards and align the four-space blocks on a ruled page. Permit an oral trace alongside the script and record help. Extension: swap the zero and &lt;= 6 checks and find the smallest nonnegative counterexample.</w:t>
      </w:r>
    </w:p>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-2, 4 and 5 through the branches. Explain why the negative check comes first and what label -2 gets if it is removed.</w:t>
      </w:r>
    </w:p>
    <w:p>
      <w:pPr>
        <w:pStyle w:val="Heading3"/>
      </w:pPr>
      <w:r>
        <w:t>Reasoned teacher answer</w:t>
      </w:r>
    </w:p>
    <w:p>
      <w:r>
        <w:t>The labels are invalid, small and large. The first branch stops negative inputs before the small rule. Without it, -2&lt;5 produces small and breaks the input contract.</w:t>
      </w:r>
    </w:p>
    <w:p>
      <w:r>
        <w:t>Changed-case reasoning: A count of -2 would incorrectly receive small. Negative two is less than five, but it is not a permitted measured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Independent assessment and fresh retry</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pPr>
        <w:pStyle w:val="Heading3"/>
      </w:pPr>
      <w:r>
        <w:t>Assess independent transfer</w:t>
      </w:r>
    </w:p>
    <w:p>
      <w:r>
        <w:t>Selected case: 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Selected case answer</w:t>
      </w:r>
    </w:p>
    <w:p>
      <w:r>
        <w:t>30 gives off, 29 gives on, -1 gives invalid. Checking validity first prevents an invalid negative reading from being accepted as a lamp-on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r>
        <w:t>Provide movable branch cards and align the four-space blocks on a ruled page. Permit an oral trace alongside the script and record help. Extension: swap the zero and &lt;= 6 checks and find the smallest nonnegative counterexample.</w:t>
      </w:r>
    </w:p>
    <w:p>
      <w:r>
        <w:t>Week 6 repeats a block with loops and records each change in state.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python-bridge/6, python-bridge/8,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Trace the selected branch in an if elif else chain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-1, 12 and 13, record checked conditions, skipped conditions and the final label. Run each as a fresh script after predicting.</w:t>
      </w:r>
    </w:p>
    <w:p>
      <w:r>
        <w:t>Reasoned practice answer: -1: first True, second skipped, Invalid. 12: first False, second True, Short. 13: both False, else selected, Long. Retain observed results separately.</w:t>
      </w:r>
    </w:p>
    <w:p>
      <w:r>
        <w:t>Check every learner before discussion: Use the worked case for Branching and boundary tests. Proposed explanation: “Every condition in the chain always runs”. Decide whether this explanation is supported. Point to the step or supplied fact that decides; explain your repair if needed.</w:t>
      </w:r>
    </w:p>
    <w:p>
      <w:r>
        <w:t>Misconception repair: Once one condition succeeds, later alternatives are skipped.</w:t>
      </w:r>
    </w:p>
    <w:p>
      <w:r>
        <w:t>Support: read the exact case aloud, enlarge the labelled picture, supply input cards and model only the first deciding step. Accept a spoken explanation or drawing; retain the reasoning goal.</w:t>
      </w:r>
    </w:p>
    <w:p>
      <w:r>
        <w:t>Extension: Remove the first negative-count branch. Require a prediction and a reason before comparing. Expected result: A count of -2 would incorrectly receive small. Reason: Negative two is less than five, but it is not a permitted measured count.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