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ai-1/3</w:t>
      </w:r>
    </w:p>
    <w:p>
      <w:pPr>
        <w:pStyle w:val="Title"/>
      </w:pPr>
      <w:r>
        <w:t>Sensors Are Messengers</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Input, Process, Output</w:t>
      </w:r>
    </w:p>
    <w:p>
      <w:r>
        <w:t>Without opening the old lesson, explain one key idea from Input, Process, Output.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a boundary for Sensors and measurement.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Sensors and measurement. Proposed explanation: “The more stable device must be accurate”.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Investigate a new measurement dispute</w:t>
      </w:r>
    </w:p>
    <w:p>
      <w:r>
        <w:t>A classroom sound display near a speaker reads higher than one near the door. A student declares the door device broken. Propose a safe comparison using normal classroom sound. Predict one result consistent with location explaining the difference and one result that would leave a device difference worth investigating.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Two light sensors report 40 and 80 in different rooms. Their settings and units are unknown. Can you conclude the second room is twice as bright? Design a fair comparison without using a camera or personal data.</w:t>
      </w:r>
    </w:p>
    <w:p>
      <w:pPr>
        <w:pStyle w:val="Heading1"/>
      </w:pPr>
      <w:r>
        <w:t>06. Solve the given case</w:t>
      </w:r>
    </w:p>
    <w:p>
      <w:r>
        <w:t>A light sensor reads 15 in a cupboard and 90 near a window. A microphone records a clap.</w:t>
      </w:r>
    </w:p>
    <w:p>
      <w:r>
        <w:t>Which measures a light-related signal? Can either directly measure happiness?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station reports light level 18 and temperature 22 degrees C. Which sensor produced each reading? Can either reading alone tell whether a child feels comfortable? Explain.</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Mark which sensor, if any, would collect each Classroom Sorter input; prefer direct human entry when a sensor is unnecessary.</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Two light sensors report 40 and 80 in different rooms. Their settings and units are unknown. Can you conclude the second room is twice as bright? Design a fair comparison without using a camera or personal data.</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Repair an incomplete record</w:t>
      </w:r>
    </w:p>
    <w:p>
      <w:r>
        <w:t>A notebook entry says 24 at lunchtime. Rewrite it as a useful air-temperature record by stating which missing fields must be collected. Do not invent values that were not observed.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a boundary</w:t>
      </w:r>
    </w:p>
    <w:p>
      <w:r>
        <w:t>A warning rule is recorded temperature greater than 28 degrees C. State its output for 27, 28 and 29 degrees C. Explain why an off warning does not prove that the sensor is working correctly.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Compare without choosing a winner</w:t>
      </w:r>
    </w:p>
    <w:p>
      <w:r>
        <w:t>At the same three times, A records 18, 19 and 18 degrees C and B records 21, 22 and 21 degrees C in the same location. Calculate the paired differences. What is established, and what further evidence would help judge accuracy?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Investigate a new measurement dispute</w:t>
      </w:r>
    </w:p>
    <w:p>
      <w:r>
        <w:t>A classroom sound display near a speaker reads higher than one near the door. A student declares the door device broken. Propose a safe comparison using normal classroom sound. Predict one result consistent with location explaining the difference and one result that would leave a device difference worth investigating.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a system's conclusion</w:t>
      </w:r>
    </w:p>
    <w:p>
      <w:r>
        <w:t>An air-temperature sensor reports 29 degrees C and a rule turns on a warning. Someone writes The plant is thirsty. Explain the unsupported step and name information more directly relevant to deciding whether watering is needed.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Sensors Are Messengers</w:t>
      </w:r>
    </w:p>
    <w:p>
      <w:r>
        <w:t>Two fictional light sensors disagree in a classroom. Compare them fairly rather than declaring one broken.</w:t>
      </w:r>
    </w:p>
    <w:p>
      <w:r>
        <w:t>On the same shelf, simultaneous readings are A: 40,50,60 and B: 45,55,65 in declared toy light units.</w:t>
      </w:r>
    </w:p>
    <w:p>
      <w:r>
        <w:t>Neither device has been compared with a trusted reference.</w:t>
      </w:r>
    </w:p>
    <w:p>
      <w:r>
        <w:drawing>
          <wp:inline xmlns:a="http://schemas.openxmlformats.org/drawingml/2006/main" xmlns:pic="http://schemas.openxmlformats.org/drawingml/2006/picture">
            <wp:extent cx="5486400" cy="3657600"/>
            <wp:docPr id="1" name="Picture 1" descr="Simultaneous light readings"/>
            <wp:cNvGraphicFramePr>
              <a:graphicFrameLocks noChangeAspect="1"/>
            </wp:cNvGraphicFramePr>
            <a:graphic>
              <a:graphicData uri="http://schemas.openxmlformats.org/drawingml/2006/picture">
                <pic:pic>
                  <pic:nvPicPr>
                    <pic:cNvPr id="0" name="academy-detail-ai-1-3.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Sensors Are Messengers. Same shelf: Place both devices together and allow them to settle.. Paired readings: Record three matching times: (40,45), (50,55), (60,65).. Compare gaps: B minus A is 5, 5 and 5 units.. Check a reference: A trusted reference is needed to decide which reading is closer."/>
            <wp:cNvGraphicFramePr>
              <a:graphicFrameLocks noChangeAspect="1"/>
            </wp:cNvGraphicFramePr>
            <a:graphic>
              <a:graphicData uri="http://schemas.openxmlformats.org/drawingml/2006/picture">
                <pic:pic>
                  <pic:nvPicPr>
                    <pic:cNvPr id="0" name="academy-visual-ai-1-3.png"/>
                    <pic:cNvPicPr/>
                  </pic:nvPicPr>
                  <pic:blipFill>
                    <a:blip r:embed="rId10"/>
                    <a:stretch>
                      <a:fillRect/>
                    </a:stretch>
                  </pic:blipFill>
                  <pic:spPr>
                    <a:xfrm>
                      <a:off x="0" y="0"/>
                      <a:ext cx="5346057" cy="5943599"/>
                    </a:xfrm>
                    <a:prstGeom prst="rect"/>
                  </pic:spPr>
                </pic:pic>
              </a:graphicData>
            </a:graphic>
          </wp:inline>
        </w:drawing>
      </w:r>
    </w:p>
    <w:p>
      <w:r>
        <w:t>Why can we calculate the earlier gap but not predict an exact new B reading?</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Save sorter measurements with device, location and time so unusual inputs can be checked before decisions.</w:t>
      </w:r>
    </w:p>
    <w:p>
      <w:pPr>
        <w:pStyle w:val="Heading1"/>
      </w:pPr>
      <w:r>
        <w:t>19. Project portfolio milestone</w:t>
      </w:r>
    </w:p>
    <w:p>
      <w:r>
        <w:t>Project: Helpful Classroom Sorter</w:t>
      </w:r>
    </w:p>
    <w:p>
      <w:r>
        <w:t>Current milestone: Frame the need. Name the user, the problem, allowed inputs and a safe simple starting method.</w:t>
      </w:r>
    </w:p>
    <w:p>
      <w:r>
        <w:t>Save sorter measurements with device, location and time so unusual inputs can be checked before decisions.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