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ai-1/8</w:t>
      </w:r>
    </w:p>
    <w:p>
      <w:pPr>
        <w:pStyle w:val="Title"/>
      </w:pPr>
      <w:r>
        <w:t>Features: Useful Clues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Categories and Labels</w:t>
      </w:r>
    </w:p>
    <w:p>
      <w:r>
        <w:t>Without opening the old lesson, explain one key idea from Categories and Labels.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Pictures Become Numbers</w:t>
      </w:r>
    </w:p>
    <w:p>
      <w:r>
        <w:t>Without opening the old lesson, explain one key idea from Pictures Become Numbers.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Input, Process, Output</w:t>
      </w:r>
    </w:p>
    <w:p>
      <w:r>
        <w:t>Without opening the old lesson, explain one key idea from Input, Process, Output.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Prove that one measurement is insufficient for Features and useful distinctions.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Features and useful distinctions. Proposed explanation: “A stronger model can always recover an omitted measurement”.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Design a record for a new task</w:t>
      </w:r>
    </w:p>
    <w:p>
      <w:r>
        <w:t>A fictional display tray accepts a tile if its height is at most 9 cm and its thickness is at most 2 cm, including equality. Other dimensions are fixed. Before checking, you can record height, thickness and pattern name. A pass sticker is added afterward. Choose inputs with units. Construct two tiles with the same height but different labels. Then label a 9 cm high, 2 cm thick striped tile and explain why the sticker is unsuitable as an input before checking.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dataset contains only small smooth leaves and large toothed leaves. A model separates them by size. Design two fresh examples that distinguish a size shortcut from an edge-based rule.</w:t>
      </w:r>
    </w:p>
    <w:p>
      <w:pPr>
        <w:pStyle w:val="Heading1"/>
      </w:pPr>
      <w:r>
        <w:t>06. Solve the given case</w:t>
      </w:r>
    </w:p>
    <w:p>
      <w:r>
        <w:t>Two green leaves have smooth and toothed edges. The task is to distinguish edge types.</w:t>
      </w:r>
    </w:p>
    <w:p>
      <w:r>
        <w:t>Choose the relevant feature and explain why size is insufficient.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sorter separates round and square tiles. Both shapes come in red and blue. Choose a useful feature and a distracting feature. Test your choice on a blue circle.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Select the smallest useful features for lost-and-found sorting and reject clues tied to a particular classroom or owner.</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dataset contains only small smooth leaves and large toothed leaves. A model separates them by size. Design two fresh examples that distinguish a size shortcut from an edge-based rule.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Separate inputs from the target</w:t>
      </w:r>
    </w:p>
    <w:p>
      <w:r>
        <w:t>For the fixed-orientation card task, fits requires length at most 12 cm and width at most 8 cm, including equality. Choose the measurements needed as inputs from length, width, colour, card number and the final inspection sticker. State the target label and write the feature record for a 12 cm by 8 cm red card using a defined order.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Prove that one measurement is insufficient</w:t>
      </w:r>
    </w:p>
    <w:p>
      <w:r>
        <w:t>Invent two cards with the same width but different correct labels under the card guide. Give both lengths and widths and justify the labels. Explain why a system receiving only width cannot always label both correctly.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Challenge an apparent colour shortcut</w:t>
      </w:r>
    </w:p>
    <w:p>
      <w:r>
        <w:t>A practice set contains three blue cards that fit and three red cards that are too large. A helper uses blue means fits and red means too large. Create a new card that this helper mislabels. Explain why the perfect practice score did not establish that colour was a reliable feature for this task.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Design a record for a new task</w:t>
      </w:r>
    </w:p>
    <w:p>
      <w:r>
        <w:t>A fictional display tray accepts a tile if its height is at most 9 cm and its thickness is at most 2 cm, including equality. Other dimensions are fixed. Before checking, you can record height, thickness and pattern name. A pass sticker is added afterward. Choose inputs with units. Construct two tiles with the same height but different labels. Then label a 9 cm high, 2 cm thick striped tile and explain why the sticker is unsuitable as an input before checking.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Notice when the task changes</w:t>
      </w:r>
    </w:p>
    <w:p>
      <w:r>
        <w:t>The delivery station now sorts cards into red and blue bins instead of checking dimensions. Which previously unneeded feature becomes useful? Explain why length and width alone may now be insufficient. Give two cards that support your explanation.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Features: Useful Clues</w:t>
      </w:r>
    </w:p>
    <w:p>
      <w:r>
        <w:t>A fictional shelf accepts a craft box only if width is at most 6 cm and height at most 4 cm.</w:t>
      </w:r>
    </w:p>
    <w:p>
      <w:r>
        <w:t>Boxes P=(6,4,stripes), Q=(7,4,stripes), R=(6,5,dots), S=(6,4,dots).</w:t>
      </w:r>
    </w:p>
    <w:p>
      <w:r>
        <w:t>A green acceptance sticker is attached only after the shelf check.</w:t>
      </w:r>
    </w:p>
    <w:p>
      <w:r>
        <w:drawing>
          <wp:inline xmlns:a="http://schemas.openxmlformats.org/drawingml/2006/main" xmlns:pic="http://schemas.openxmlformats.org/drawingml/2006/picture">
            <wp:extent cx="5486400" cy="4234543"/>
            <wp:docPr id="1" name="Picture 1" descr="Dimensions determine shelf acceptance"/>
            <wp:cNvGraphicFramePr>
              <a:graphicFrameLocks noChangeAspect="1"/>
            </wp:cNvGraphicFramePr>
            <a:graphic>
              <a:graphicData uri="http://schemas.openxmlformats.org/drawingml/2006/picture">
                <pic:pic>
                  <pic:nvPicPr>
                    <pic:cNvPr id="0" name="academy-detail-ai-1-8.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eatures: Useful Clues. Width check: P,Q,R,S have widths 6,7,6,6.. Height check: Their heights are 4,4,5,4.. Apply both limits: P and S fit; Q fails width; R fails height.. Reject a shortcut: The later sticker cannot be an input available before checking."/>
            <wp:cNvGraphicFramePr>
              <a:graphicFrameLocks noChangeAspect="1"/>
            </wp:cNvGraphicFramePr>
            <a:graphic>
              <a:graphicData uri="http://schemas.openxmlformats.org/drawingml/2006/picture">
                <pic:pic>
                  <pic:nvPicPr>
                    <pic:cNvPr id="0" name="academy-visual-ai-1-8.png"/>
                    <pic:cNvPicPr/>
                  </pic:nvPicPr>
                  <pic:blipFill>
                    <a:blip r:embed="rId10"/>
                    <a:stretch>
                      <a:fillRect/>
                    </a:stretch>
                  </pic:blipFill>
                  <pic:spPr>
                    <a:xfrm>
                      <a:off x="0" y="0"/>
                      <a:ext cx="5346057" cy="5943599"/>
                    </a:xfrm>
                    <a:prstGeom prst="rect"/>
                  </pic:spPr>
                </pic:pic>
              </a:graphicData>
            </a:graphic>
          </wp:inline>
        </w:drawing>
      </w:r>
    </w:p>
    <w:p>
      <w:r>
        <w:t>Point to the pair that tests pattern, then explain why the sticker is a bad early input.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Choose sorter features that exist at decision time and actually connect to the stated classroom requirement.</w:t>
      </w:r>
    </w:p>
    <w:p>
      <w:pPr>
        <w:pStyle w:val="Heading1"/>
      </w:pPr>
      <w:r>
        <w:t>19. Project portfolio milestone</w:t>
      </w:r>
    </w:p>
    <w:p>
      <w:r>
        <w:t>Project: Helpful Classroom Sorter</w:t>
      </w:r>
    </w:p>
    <w:p>
      <w:r>
        <w:t>Current milestone: Make a transparent first version. Keep a trace of how one input becomes an output; explain the rule or learned component.</w:t>
      </w:r>
    </w:p>
    <w:p>
      <w:r>
        <w:t>Choose sorter features that exist at decision time and actually connect to the stated classroom requirement.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