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ai-1/12</w:t>
      </w:r>
    </w:p>
    <w:p>
      <w:pPr>
        <w:pStyle w:val="Title"/>
      </w:pPr>
      <w:r>
        <w:t>Debug the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Choose between two explanations for Debugging with revealing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Starting at square 0, the target is square 3. Program: repeat twice {MOVE 1}; STOP. A teammate changes the target to 2 and calls the bug fixed. Repair the program and give two tests.</w:t>
      </w:r>
    </w:p>
    <w:p>
      <w:pPr>
        <w:pStyle w:val="Heading1"/>
      </w:pPr>
      <w:r>
        <w:t>06. Solve the given case</w:t>
      </w:r>
    </w:p>
    <w:p>
      <w:r>
        <w:t>A robot should go from square one to square three. Its program is MOVE ONE, STOP.</w:t>
      </w:r>
    </w:p>
    <w:p>
      <w:r>
        <w:t>Find the cause and repair one thing.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sorting rule says blue goes left. A blue card goes right. The reader correctly reports blue, but the direction rule says blue goes right. Which part should you fix first?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When the sorter fails, log the first wrong stage and change only the responsible rule, input, or label.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Debug the Cause</w:t>
      </w:r>
    </w:p>
    <w:p>
      <w:r>
        <w:t>A fictional paper calculator should double the current value, but a copied instruction behaves strangely.</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r>
        <w:t>Propose input 0 and give both predicted outputs without inventing an observed result.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When the sorter fails, write competing explanations and predicted traces before changing code or instructions.</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When the sorter fails, write competing explanations and predicted traces before changing code or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