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ai-1/22</w:t>
      </w:r>
    </w:p>
    <w:p>
      <w:pPr>
        <w:pStyle w:val="Title"/>
      </w:pPr>
      <w:r>
        <w:t>Missing and Unbalanced Examples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Good Data, Bad Data</w:t>
      </w:r>
    </w:p>
    <w:p>
      <w: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Boundaries and 'Not Sure'</w:t>
      </w:r>
    </w:p>
    <w:p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Separate files from distinct cases for Sampling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Sampling and coverage. Proposed explanation: “More records always remove bias”.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sound-recognition claim</w:t>
      </w:r>
    </w:p>
    <w:p>
      <w:r>
        <w:t>A fixed target has 20 invented clips: 5 quiet bells, 5 noisy bells, 5 quiet claps and 5 noisy claps. A tester selects 4 distinct quiet bells from a quiet-bell-only list; 3 are correctly labelled and 1 is wrong. Write a supported result, name missing conditions and explain why the result is not established for all 20 clips. Propose an 8-clip plan that includes every condition, with no clip selected twice.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training set has 18 daylight photos and two dark photos of one object. Copying the dark photos eight times balances the counts. Does it balance the variety? Design a better collection step.</w:t>
      </w:r>
    </w:p>
    <w:p>
      <w:pPr>
        <w:pStyle w:val="Heading1"/>
      </w:pPr>
      <w:r>
        <w:t>06. Solve the given case</w:t>
      </w:r>
    </w:p>
    <w:p>
      <w:r>
        <w:t>Training includes nine daylight leaf photos and one low-light photo.</w:t>
      </w:r>
    </w:p>
    <w:p>
      <w:r>
        <w:t>What intended-use gap is present?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photo sorter trains on ten bright photos and no dim photos. What group of examples is missing? Design a test that reveals the gap.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List normal, low-light, partly hidden, worn, and unusual items; mark which conditions are missing from the sorter data.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training set has 18 daylight photos and two dark photos of one object. Copying the dark photos eight times balances the counts. Does it balance the variety? Design a better collection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target, frame and sample</w:t>
      </w:r>
    </w:p>
    <w:p>
      <w:r>
        <w:t>Use the 24-card investigation. State the target collection, the original six-card sample and the three absent conditions. If the selection list contains only bright-circle IDs, explain why random selection from that list cannot reach every target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files from distinct cases</w:t>
      </w:r>
    </w:p>
    <w:p>
      <w:r>
        <w:t>Each of the six original sampled cards is photographed twice. State the number of image files and distinct cards. Has this covered a new shape or lighting condition? Explain why the counts need different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Read a coverage table in combinations</w:t>
      </w:r>
    </w:p>
    <w:p>
      <w:r>
        <w:t>A different test includes 3 bright circles and 3 dim squares. A designer says it covers both shapes and both lighting conditions, so no combinations are missing. Identify the missing combinations and propose six additional distinct cards to investigate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sound-recognition claim</w:t>
      </w:r>
    </w:p>
    <w:p>
      <w:r>
        <w:t>A fixed target has 20 invented clips: 5 quiet bells, 5 noisy bells, 5 quiet claps and 5 noisy claps. A tester selects 4 distinct quiet bells from a quiet-bell-only list; 3 are correctly labelled and 1 is wrong. Write a supported result, name missing conditions and explain why the result is not established for all 20 clips. Propose an 8-clip plan that includes every condition, with no clip selected twice.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a selected case without an outcome</w:t>
      </w:r>
    </w:p>
    <w:p>
      <w:r>
        <w:t>An 8-clip plan selects 2 from each sound condition. One selected noisy-clap file cannot be opened. The task measures recognition correctness only. State selected and assessed counts and the assessed count for each condition. Explain why a report of all 8 checked is wrong, and how to handle the missing file transparently.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Missing and Unbalanced Examples</w:t>
      </w:r>
    </w:p>
    <w:p>
      <w:r>
        <w:t>A fictional badge reader will be used in both bright and dim rooms.</w:t>
      </w:r>
    </w:p>
    <w:p>
      <w:r>
        <w:t>Intended target has 8 bright plain,8 bright patterned,8 dim plain,8 dim patterned cards.</w:t>
      </w:r>
    </w:p>
    <w:p>
      <w:r>
        <w:t>A development sample contains 6 bright plain cards and 2 bright patterned cards; no dim cards.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Target groups and development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Missing and Unbalanced Examples. Target conditions: Four lighting-by-pattern groups, eight target cards each.. Current sample: Eight bright cards only; dim groups have zero coverage.. Coverage gap: Current results cannot describe dim-room reading.. Targeted follow-up: Select and record new cases from both dim groups before claiming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Would testing only dim plain cards close every current gap? Point to the target groups.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Create a sorter coverage table crossing important classroom conditions, then state which groups each test actually represents.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Evaluate and revise. Compare with your starting method, explain errors and record a justified revision.</w:t>
      </w:r>
    </w:p>
    <w:p>
      <w:r>
        <w:t>Create a sorter coverage table crossing important classroom conditions, then state which groups each test actually represents.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