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ai-1/35</w:t>
      </w:r>
    </w:p>
    <w:p>
      <w:pPr>
        <w:pStyle w:val="Title"/>
      </w:pPr>
      <w:r>
        <w:t>Improve One Cause</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Test Edge Cases and Fairness</w:t>
      </w:r>
    </w:p>
    <w:p>
      <w:r>
        <w:t>Without opening the old lesson, explain one key idea from Test Edge Cases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Build a Paper Prototype</w:t>
      </w:r>
    </w:p>
    <w:p>
      <w:r>
        <w:t>Without opening the old lesson, explain one key idea from Build a Paper Prototype.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repair and earlier behaviour for Improving and checking regressions.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Version A makes four errors. Version B makes one after lighting, labels and rules all change. What can you conclude, and how would you isolate the effect of lighting?</w:t>
      </w:r>
    </w:p>
    <w:p>
      <w:pPr>
        <w:pStyle w:val="Heading1"/>
      </w:pPr>
      <w:r>
        <w:t>06. Solve the given case</w:t>
      </w:r>
    </w:p>
    <w:p>
      <w:r>
        <w:t>The team changes lighting, labels and rules together; errors fall from four to one.</w:t>
      </w:r>
    </w:p>
    <w:p>
      <w:r>
        <w:t>Can it identify the cause of improvement?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Dim photos fail. You change the lighting and all decision rules together; performance improves. Can you tell which change helped? Design a clearer comparison.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sorter version 2 with one evidence-linked change and a before/after test table.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Version A makes four errors. Version B makes one after lighting, labels and rules all change. What can you conclude, and how would you isolate the effect of lighting?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the change record</w:t>
      </w:r>
    </w:p>
    <w:p>
      <w:r>
        <w:t>Use S0’s failure on 10 Yes with catalogue B version 1. Record the expected and incorrect outputs, the faulty time comparison, the exact S1 correction and the other conditions that must remain. Explain what old evidence to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repair and earlier behaviour</w:t>
      </w:r>
    </w:p>
    <w:p>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breaks quiet requests</w:t>
      </w:r>
    </w:p>
    <w:p>
      <w:r>
        <w:t>T1 accepts equal times but omits the quiet check. Explain why it passes 10 Yes yet fails 9 Yes. Use S0’s earlier correct result for 9 Yes to justify the word regression. What should change in T1, and which two cases should be rerun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meaning of final evaluation</w:t>
      </w:r>
    </w:p>
    <w:p>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Improve One Cause</w:t>
      </w:r>
    </w:p>
    <w:p>
      <w:r>
        <w:t>A fictional quiet-activity chooser has a boundary bug and a proposed repair.</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r>
        <w:t>Explain why “our repaired version now picks something” is not enough to show success at 6.</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Maintain sorter regression tests and compare complete version traces, retaining new failures rather than hiding them.</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Maintain sorter regression tests and compare complete version traces, retaining new failures rather than hiding them.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