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ai-2/15</w:t>
      </w:r>
    </w:p>
    <w:p>
      <w:pPr>
        <w:pStyle w:val="Title"/>
      </w:pPr>
      <w:r>
        <w:t>Choose Informative Questions</w:t>
      </w:r>
    </w:p>
    <w:p>
      <w:r>
        <w:t>Project: Transparent Book Recommender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Decision Trees</w:t>
      </w:r>
    </w:p>
    <w:p>
      <w:r>
        <w:t>Without opening the old lesson, explain one key idea from Decision Trees.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Accuracy as a Fraction</w:t>
      </w:r>
    </w:p>
    <w:p>
      <w:r>
        <w:t>Without opening the old lesson, explain one key idea from Accuracy as a Fraction.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Features and Distractors</w:t>
      </w:r>
    </w:p>
    <w:p>
      <w:r>
        <w:t>Without opening the old lesson, explain one key idea from Features and Distractors.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Verify the candidate scores for Fitting a decision tree.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Fitting a decision tree. Proposed explanation: “A near branch must predict blocked”.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Changed independent case</w:t>
      </w:r>
    </w:p>
    <w:p>
      <w:r>
        <w:t>Ten cards have six pet subjects and four space subjects; all are green. Compare asking “green?” with asking “pet?” to identify a card. Give the largest remaining group and one limitation.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Six cards contain three animal and three space books; all have blue covers. Compare asking 'blue cover?' with 'animal subject?'. Is the better question guaranteed to work on inaccurately tagged books?</w:t>
      </w:r>
    </w:p>
    <w:p>
      <w:pPr>
        <w:pStyle w:val="Heading1"/>
      </w:pPr>
      <w:r>
        <w:t>06. Solve the given case</w:t>
      </w:r>
    </w:p>
    <w:p>
      <w:r>
        <w:t>Eight blue cards contain four circles and four triangles; target is shape.</w:t>
      </w:r>
    </w:p>
    <w:p>
      <w:r>
        <w:t>Which question is more useful: blue or circle?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Cards are two cats and two dogs, all red. Which question helps separate species: is it red or does it bark? State your assumption.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15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Ask first about preferences that remove the largest number of unsuitable books.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Six cards contain three animal and three space books; all have blue covers. Compare asking 'blue cover?' with 'animal subject?'. Is the better question guaranteed to work on inaccurately tagged books?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Name the parts and decisions</w:t>
      </w:r>
    </w:p>
    <w:p>
      <w:r>
        <w:t>Identify the root, its two branches, leaf predictions and depth of the worked fitted tree. Which parts were selected using training labels?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Verify the candidate scores</w:t>
      </w:r>
    </w:p>
    <w:p>
      <w:r>
        <w:t>For each near branch and each tall branch, count blocked and clear labels and choose a leaf. Give the total errors for each candidate question.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Separate fitting from prediction</w:t>
      </w:r>
    </w:p>
    <w:p>
      <w:r>
        <w:t>A learner sees a blocked validation case with near=0 and changes that leaf to blocked before reporting the score. Explain what changed and how to report the original fitted tree fairly.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Fit a new tree independently</w:t>
      </w:r>
    </w:p>
    <w:p>
      <w:r>
        <w:t>New training rows (near,tall,label) are (1,0,clear),(1,1,clear),(1,0,clear),(0,1,blocked),(0,0,blocked),(0,1,clear). Use the same candidate order and tie policies. Give both candidates’ leaves and errors, then select the tree. Validation rows are (1,1,clear),(0,0,blocked),(0,1,clear),(1,0,blocked). List tree predictions and compare accuracy with the training-majority baseline.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Audit a tie and a claim</w:t>
      </w:r>
    </w:p>
    <w:p>
      <w:r>
        <w:t>If near and tall make the same training error count, which question does this code retain and why? Does retaining that question prove it will be better on future trips?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Choose Informative Questions</w:t>
      </w:r>
    </w:p>
    <w:p>
      <w:r>
        <w:t>A fictional guessing game has eight catalogue cards and asks yes/no questions to narrow the target.</w:t>
      </w:r>
    </w:p>
    <w:p>
      <w:r>
        <w:t>Cards: four mystery, four science; six paperback, two hardback; all English.</w:t>
      </w:r>
    </w:p>
    <w:p>
      <w:r>
        <w:t>Compare worst-case remaining group size after asking mystery?, paperback? or English?. No claim about unequal target probabilities is made.</w:t>
      </w:r>
    </w:p>
    <w:p>
      <w:r>
        <w:drawing>
          <wp:inline xmlns:a="http://schemas.openxmlformats.org/drawingml/2006/main" xmlns:pic="http://schemas.openxmlformats.org/drawingml/2006/picture">
            <wp:extent cx="5486400" cy="3131457"/>
            <wp:docPr id="1" name="Picture 1" descr="Worst-case remaining candidat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2-1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81271" cy="5943599"/>
            <wp:docPr id="2" name="Picture 2" descr="Choose Informative Questions. List possibilities: There are eight possible target cards initially.. Mystery question: Yes group 4; No group 4; largest remaining group 4.. Paperback question: Yes 6; No 2; largest remaining group 6.. English question: Yes 8; No 0; largest remaining group 8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1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81271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Choose the best original question and explain why its more balanced split matters here.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Choose recommender questions that distinguish feasible options, documenting the decision criterion rather than asking unnecessary personal details.</w:t>
      </w:r>
    </w:p>
    <w:p>
      <w:pPr>
        <w:pStyle w:val="Heading1"/>
      </w:pPr>
      <w:r>
        <w:t>19. Project portfolio milestone</w:t>
      </w:r>
    </w:p>
    <w:p>
      <w:r>
        <w:t>Project: Transparent Book Recommender</w:t>
      </w:r>
    </w:p>
    <w:p>
      <w:r>
        <w:t>Current milestone: Test changed cases. Keep normal, boundary and failure cases; compare expected and observed results.</w:t>
      </w:r>
    </w:p>
    <w:p>
      <w:r>
        <w:t>Choose recommender questions that distinguish feasible options, documenting the decision criterion rather than asking unnecessary personal details.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