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ai-3/11</w:t>
      </w:r>
    </w:p>
    <w:p>
      <w:pPr>
        <w:pStyle w:val="Title"/>
      </w:pPr>
      <w:r>
        <w:t>Visual Composition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Image Generation Models</w:t>
      </w:r>
    </w:p>
    <w:p>
      <w:r>
        <w:t>Without opening the old lesson, explain one key idea from Image Generation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Structured Output and Schemas</w:t>
      </w:r>
    </w:p>
    <w:p>
      <w:r>
        <w:t>Without opening the old lesson, explain one key idea from Structured Output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as a Contract</w:t>
      </w:r>
    </w:p>
    <w:p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Image generation and provenance.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Image generation and provenance.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supplied drawing description says three stars are above a triangle, while a circle crosses the edge of a rectangle. The brief requires three stars above the triangle and the circle fully inside the rectangle. Evaluate this description.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1"/>
      </w:pPr>
      <w:r>
        <w:t>06. Solve the given case</w:t>
      </w:r>
    </w:p>
    <w:p>
      <w:r>
        <w:t>Brief: large tree left, small bicycle right, open sky above. Output puts bicycle left.</w:t>
      </w:r>
    </w:p>
    <w:p>
      <w:r>
        <w:t>Create a visual checklist.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poster puts pale yellow labels on white and hides the main object behind decorations. Suggest two revisions and how to check them.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age-fit explanatory visuals with labeled purpose and no invented documentary evidence.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An image brief requires two trees, a bench between them and the sun upper-right. A result has all objects but the bench is left of both trees. Write a spatial test that detects this.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 fictional poster requires exactly three labelled circles. Generated image shows four circles and one unreadable label. A caption calls it a photograph of a real lesson.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Provenance tracks production history; it does not prove the content is accurate or establish every legal permission.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 generated diagram requires two arrows and labels input/output. It has two arrows but swapped labels. Metadata records generation, yet the caption says experimental observation. Audit.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Visual Composition</w:t>
      </w:r>
    </w:p>
    <w:p>
      <w:r>
        <w:t>A fictional Study Buddy requests a science-poster layout, then audits a supplied drawing description.</w:t>
      </w:r>
    </w:p>
    <w:p>
      <w:r>
        <w:t>Brief: exactly two labelled bottles left of one beaker; one arrow from bottles toward beaker.</w:t>
      </w:r>
    </w:p>
    <w:p>
      <w:r>
        <w:t>Supplied drawing description: two labelled bottles are right of a beaker; an arrow points from beaker toward bottles.</w:t>
      </w:r>
    </w:p>
    <w:p>
      <w:r>
        <w:drawing>
          <wp:inline xmlns:a="http://schemas.openxmlformats.org/drawingml/2006/main" xmlns:pic="http://schemas.openxmlformats.org/drawingml/2006/picture">
            <wp:extent cx="5191636" cy="5943599"/>
            <wp:docPr id="1" name="Picture 1" descr="Visual Composition. Count objects: Two bottles and one beaker satisfy the count requirement.. Check position: Bottles on the right fail the required left-of relation.. Check direction: Arrow from beaker to bottles reverses the required flow.. Repair brief: Specify bottles-left, beaker-right, arrow left-to-right; verify the revised out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636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checks pass after that single change, and what still needs repair?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Create Study Buddy diagram rubrics covering counts, readable labels, containment, order and meaningful arrow direction.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Create Study Buddy diagram rubrics covering counts, readable labels, containment, order and meaningful arrow direction.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