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ai-3/17</w:t>
      </w:r>
    </w:p>
    <w:p>
      <w:pPr>
        <w:pStyle w:val="Title"/>
      </w:pPr>
      <w:r>
        <w:t>Model Memory vs Retrieval</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Hallucination Failure Types</w:t>
      </w:r>
    </w:p>
    <w:p>
      <w:r>
        <w:t>Without opening the old lesson, explain one key idea from Hallucination Failure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Retrieval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Retrieval and indexing.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Corpus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model states the library opens at 8 from learned patterns. A supplied current notice says 9. Explain the stronger answer and one remaining check.</w:t>
      </w:r>
    </w:p>
    <w:p>
      <w:pPr>
        <w:pStyle w:val="Heading1"/>
      </w:pPr>
      <w:r>
        <w:t>06. Solve the given case</w:t>
      </w:r>
    </w:p>
    <w:p>
      <w:r>
        <w:t>One assistant answers without search; another retrieves a handbook paragraph.</w:t>
      </w:r>
    </w:p>
    <w:p>
      <w:r>
        <w:t>Compare evidence trails.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model recalls last year's opening hours; a retrieved current notice gives different hours. How should the answer use this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The Study Buddy retrieves course passages and never presents model memory as a citation.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model states the library opens at 8 from learned patterns. A supplied current notice says 9. Explain the stronger answer and one remaining check.</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Index v1 contains notice N1 for room A. Corpus v2 supersedes it with N2 for room B, but the query still returns N1. What can be reported?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High retrieval similarity does not override permissions or make an obsolete source current.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Corpus has public P, teacher-only T and withdrawn W. A student search returns all three. Identify the filtering defect and whether hiding T after generation is 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Model Memory vs Retrieval</w:t>
      </w:r>
    </w:p>
    <w:p>
      <w:r>
        <w:t>The library assistant remembers an old opening time, but a current notice can be retrieved.</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r>
        <w:t>Why can the assistant not certify 15: 00 when the notice is missing?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Test changed cases. Keep normal, boundary and failure cases; compare expected and observed results.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